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B3F" w:rsidRDefault="00513593" w:rsidP="00EA5868">
      <w:pPr>
        <w:jc w:val="center"/>
        <w:rPr>
          <w:b/>
          <w:sz w:val="24"/>
          <w:szCs w:val="24"/>
        </w:rPr>
      </w:pPr>
      <w:r>
        <w:rPr>
          <w:b/>
          <w:noProof/>
          <w:sz w:val="24"/>
          <w:szCs w:val="24"/>
          <w:lang w:eastAsia="it-IT"/>
        </w:rPr>
        <w:pict>
          <v:rect id="Rettangolo 1" o:spid="_x0000_s1026" style="position:absolute;left:0;text-align:left;margin-left:-50.15pt;margin-top:-61.05pt;width:8in;height:83.2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" fillcolor="#5b9bd5 [3204]" strokecolor="#1f4d78 [1604]" strokeweight="1pt">
            <v:textbox>
              <w:txbxContent>
                <w:p w:rsidR="00AF3FF6" w:rsidRPr="00305CBB" w:rsidRDefault="005C5743" w:rsidP="00AF3FF6">
                  <w:pPr>
                    <w:jc w:val="center"/>
                    <w:rPr>
                      <w:color w:val="FFFFFF" w:themeColor="background1"/>
                      <w:sz w:val="56"/>
                      <w:szCs w:val="56"/>
                    </w:rPr>
                  </w:pPr>
                  <w:r w:rsidRPr="00305CBB">
                    <w:rPr>
                      <w:color w:val="FFFFFF" w:themeColor="background1"/>
                      <w:sz w:val="56"/>
                      <w:szCs w:val="56"/>
                    </w:rPr>
                    <w:t>IS</w:t>
                  </w:r>
                  <w:r w:rsidR="00AF3FF6" w:rsidRPr="00305CBB">
                    <w:rPr>
                      <w:color w:val="FFFFFF" w:themeColor="background1"/>
                      <w:sz w:val="56"/>
                      <w:szCs w:val="56"/>
                    </w:rPr>
                    <w:t>TITUTO COMPRENSIVO “80° BERLINGUER” NAPOLI</w:t>
                  </w:r>
                </w:p>
              </w:txbxContent>
            </v:textbox>
          </v:rect>
        </w:pict>
      </w:r>
      <w:r>
        <w:rPr>
          <w:b/>
          <w:noProof/>
          <w:sz w:val="24"/>
          <w:szCs w:val="24"/>
          <w:lang w:eastAsia="it-IT"/>
        </w:rPr>
        <w:pict>
          <v:rect id="Rettangolo 2" o:spid="_x0000_s1027" style="position:absolute;left:0;text-align:left;margin-left:-50.15pt;margin-top:30.6pt;width:453.25pt;height:409.1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" fillcolor="#a8d08d [1945]" strokecolor="#1f4d78 [1604]" strokeweight="1pt">
            <v:textbox>
              <w:txbxContent>
                <w:p w:rsidR="00FA3673" w:rsidRDefault="00AF3FF6" w:rsidP="00FA3673">
                  <w:pPr>
                    <w:ind w:left="2832" w:firstLine="708"/>
                    <w:jc w:val="center"/>
                    <w:rPr>
                      <w:color w:val="F1700F"/>
                      <w:sz w:val="52"/>
                      <w:szCs w:val="52"/>
                    </w:rPr>
                  </w:pPr>
                  <w:r w:rsidRPr="00AF3FF6">
                    <w:rPr>
                      <w:color w:val="F1700F"/>
                      <w:sz w:val="52"/>
                      <w:szCs w:val="52"/>
                    </w:rPr>
                    <w:t>PIANO TRIENNALE</w:t>
                  </w:r>
                </w:p>
                <w:p w:rsidR="00AF3FF6" w:rsidRPr="00AF3FF6" w:rsidRDefault="00AF3FF6" w:rsidP="00FA3673">
                  <w:pPr>
                    <w:ind w:left="3540"/>
                    <w:jc w:val="center"/>
                    <w:rPr>
                      <w:color w:val="F1700F"/>
                      <w:sz w:val="52"/>
                      <w:szCs w:val="52"/>
                    </w:rPr>
                  </w:pPr>
                  <w:r w:rsidRPr="00AF3FF6">
                    <w:rPr>
                      <w:color w:val="F1700F"/>
                      <w:sz w:val="52"/>
                      <w:szCs w:val="52"/>
                    </w:rPr>
                    <w:t xml:space="preserve"> D’INTERVENTO</w:t>
                  </w:r>
                </w:p>
                <w:p w:rsidR="00AF3FF6" w:rsidRPr="00AF3FF6" w:rsidRDefault="00AF3FF6" w:rsidP="00FA3673">
                  <w:pPr>
                    <w:ind w:left="708" w:firstLine="708"/>
                    <w:jc w:val="center"/>
                    <w:rPr>
                      <w:color w:val="F1700F"/>
                      <w:sz w:val="52"/>
                      <w:szCs w:val="52"/>
                    </w:rPr>
                  </w:pPr>
                  <w:r w:rsidRPr="00AF3FF6">
                    <w:rPr>
                      <w:color w:val="F1700F"/>
                      <w:sz w:val="52"/>
                      <w:szCs w:val="52"/>
                    </w:rPr>
                    <w:t>DELL’ANIMATORE DIGITALE</w:t>
                  </w:r>
                </w:p>
                <w:p w:rsidR="00AF3FF6" w:rsidRPr="00AF3FF6" w:rsidRDefault="00AF3FF6" w:rsidP="00FA3673">
                  <w:pPr>
                    <w:ind w:left="3540" w:firstLine="708"/>
                    <w:jc w:val="center"/>
                    <w:rPr>
                      <w:color w:val="F1700F"/>
                      <w:sz w:val="52"/>
                      <w:szCs w:val="52"/>
                    </w:rPr>
                  </w:pPr>
                  <w:r w:rsidRPr="00AF3FF6">
                    <w:rPr>
                      <w:color w:val="F1700F"/>
                      <w:sz w:val="52"/>
                      <w:szCs w:val="52"/>
                    </w:rPr>
                    <w:t>PER IL PNSD</w:t>
                  </w:r>
                </w:p>
                <w:p w:rsidR="00AF3FF6" w:rsidRPr="00AF3FF6" w:rsidRDefault="00AF3FF6" w:rsidP="00AF3FF6">
                  <w:pPr>
                    <w:jc w:val="right"/>
                    <w:rPr>
                      <w:color w:val="F1700F"/>
                      <w:sz w:val="52"/>
                      <w:szCs w:val="52"/>
                    </w:rPr>
                  </w:pPr>
                </w:p>
                <w:p w:rsidR="005C5743" w:rsidRPr="00FA3673" w:rsidRDefault="00AF3FF6" w:rsidP="00FA3673">
                  <w:pPr>
                    <w:ind w:firstLine="708"/>
                    <w:jc w:val="center"/>
                    <w:rPr>
                      <w:color w:val="2E74B5" w:themeColor="accent1" w:themeShade="BF"/>
                      <w:sz w:val="48"/>
                      <w:szCs w:val="48"/>
                    </w:rPr>
                  </w:pPr>
                  <w:r w:rsidRPr="00FA3673">
                    <w:rPr>
                      <w:color w:val="2E74B5" w:themeColor="accent1" w:themeShade="BF"/>
                      <w:sz w:val="48"/>
                      <w:szCs w:val="48"/>
                    </w:rPr>
                    <w:t>A cura dell’Animatore Digital</w:t>
                  </w:r>
                  <w:r w:rsidR="005C5743" w:rsidRPr="00FA3673">
                    <w:rPr>
                      <w:color w:val="2E74B5" w:themeColor="accent1" w:themeShade="BF"/>
                      <w:sz w:val="48"/>
                      <w:szCs w:val="48"/>
                    </w:rPr>
                    <w:t>e</w:t>
                  </w:r>
                </w:p>
                <w:p w:rsidR="005C5743" w:rsidRPr="005C5743" w:rsidRDefault="005C5743" w:rsidP="00FA3673">
                  <w:pPr>
                    <w:ind w:left="1416" w:firstLine="708"/>
                    <w:jc w:val="center"/>
                    <w:rPr>
                      <w:color w:val="2E74B5" w:themeColor="accent1" w:themeShade="BF"/>
                      <w:sz w:val="52"/>
                      <w:szCs w:val="52"/>
                    </w:rPr>
                  </w:pPr>
                  <w:r w:rsidRPr="00AF3FF6">
                    <w:rPr>
                      <w:color w:val="2E74B5" w:themeColor="accent1" w:themeShade="BF"/>
                      <w:sz w:val="52"/>
                      <w:szCs w:val="52"/>
                    </w:rPr>
                    <w:t>Prof.ssa Sara Ederle</w:t>
                  </w:r>
                </w:p>
                <w:p w:rsidR="00FA3673" w:rsidRPr="00305CBB" w:rsidRDefault="00305CBB" w:rsidP="00305CBB">
                  <w:pPr>
                    <w:jc w:val="center"/>
                    <w:rPr>
                      <w:color w:val="FF0000"/>
                      <w:sz w:val="32"/>
                      <w:szCs w:val="32"/>
                    </w:rPr>
                  </w:pPr>
                  <w:r w:rsidRPr="00305CBB">
                    <w:rPr>
                      <w:color w:val="FF0000"/>
                      <w:sz w:val="32"/>
                      <w:szCs w:val="32"/>
                    </w:rPr>
                    <w:t>Azioni coerenti con il Piano Nazionale Scuola Digitale (PNSD)</w:t>
                  </w:r>
                </w:p>
              </w:txbxContent>
            </v:textbox>
          </v:rect>
        </w:pict>
      </w: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513593" w:rsidP="00EA5868">
      <w:pPr>
        <w:jc w:val="center"/>
        <w:rPr>
          <w:b/>
          <w:sz w:val="24"/>
          <w:szCs w:val="24"/>
        </w:rPr>
      </w:pPr>
      <w:r>
        <w:rPr>
          <w:b/>
          <w:noProof/>
          <w:sz w:val="24"/>
          <w:szCs w:val="24"/>
          <w:lang w:eastAsia="it-IT"/>
        </w:rPr>
        <w:pict>
          <v:rect id="Rettangolo 12" o:spid="_x0000_s1028" style="position:absolute;left:0;text-align:left;margin-left:408.05pt;margin-top:21.6pt;width:125.95pt;height:181.6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" fillcolor="#fffcf3 [183]" stroked="f" strokeweight="1pt">
            <v:fill color2="#ffecb3 [983]" rotate="t" colors="0 #fffcf2;48497f #ffe38c;54395f #ffe38c;1 #ffecb3" focus="100%" type="gradient"/>
            <v:textbox>
              <w:txbxContent>
                <w:p w:rsidR="00427D72" w:rsidRPr="00427D72" w:rsidRDefault="00427D72" w:rsidP="00427D72">
                  <w:pPr>
                    <w:jc w:val="center"/>
                    <w:rPr>
                      <w:b/>
                      <w:color w:val="2EF237"/>
                      <w:sz w:val="28"/>
                      <w:szCs w:val="28"/>
                    </w:rPr>
                  </w:pPr>
                  <w:r w:rsidRPr="00427D72">
                    <w:rPr>
                      <w:b/>
                      <w:color w:val="2EF237"/>
                      <w:sz w:val="28"/>
                      <w:szCs w:val="28"/>
                    </w:rPr>
                    <w:t>Annualità</w:t>
                  </w:r>
                  <w:r>
                    <w:rPr>
                      <w:b/>
                      <w:color w:val="2EF237"/>
                      <w:sz w:val="28"/>
                      <w:szCs w:val="28"/>
                    </w:rPr>
                    <w:t xml:space="preserve"> 2015/2019</w:t>
                  </w:r>
                </w:p>
              </w:txbxContent>
            </v:textbox>
          </v:rect>
        </w:pict>
      </w: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FA3673" w:rsidP="00EA5868">
      <w:pPr>
        <w:jc w:val="center"/>
        <w:rPr>
          <w:b/>
          <w:sz w:val="24"/>
          <w:szCs w:val="24"/>
        </w:rPr>
      </w:pPr>
      <w:r>
        <w:rPr>
          <w:noProof/>
          <w:lang w:eastAsia="it-IT"/>
        </w:rPr>
        <w:drawing>
          <wp:anchor distT="0" distB="0" distL="114300" distR="114300" simplePos="0" relativeHeight="251663360" behindDoc="0" locked="0" layoutInCell="1" allowOverlap="1">
            <wp:simplePos x="0" y="0"/>
            <wp:positionH relativeFrom="column">
              <wp:posOffset>-595399</wp:posOffset>
            </wp:positionH>
            <wp:positionV relativeFrom="paragraph">
              <wp:posOffset>266238</wp:posOffset>
            </wp:positionV>
            <wp:extent cx="4229367" cy="1392382"/>
            <wp:effectExtent l="0" t="0" r="0" b="0"/>
            <wp:wrapNone/>
            <wp:docPr id="7" name="Immagine 7" descr="http://www.icsdafeltrezingarelli.it/joomla/images/pnsd_2015__top_art_b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csdafeltrezingarelli.it/joomla/images/pnsd_2015__top_art_bnr.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5847" cy="1404392"/>
                    </a:xfrm>
                    <a:prstGeom prst="rect">
                      <a:avLst/>
                    </a:prstGeom>
                    <a:noFill/>
                    <a:ln>
                      <a:noFill/>
                    </a:ln>
                  </pic:spPr>
                </pic:pic>
              </a:graphicData>
            </a:graphic>
          </wp:anchor>
        </w:drawing>
      </w:r>
    </w:p>
    <w:p w:rsidR="003A7B3F" w:rsidRDefault="00FA3673" w:rsidP="00EA5868">
      <w:pPr>
        <w:jc w:val="center"/>
        <w:rPr>
          <w:b/>
          <w:sz w:val="24"/>
          <w:szCs w:val="24"/>
        </w:rPr>
      </w:pPr>
      <w:r>
        <w:rPr>
          <w:noProof/>
          <w:lang w:eastAsia="it-IT"/>
        </w:rPr>
        <w:drawing>
          <wp:anchor distT="0" distB="0" distL="114300" distR="114300" simplePos="0" relativeHeight="251668480" behindDoc="0" locked="0" layoutInCell="1" allowOverlap="1">
            <wp:simplePos x="0" y="0"/>
            <wp:positionH relativeFrom="column">
              <wp:posOffset>3664874</wp:posOffset>
            </wp:positionH>
            <wp:positionV relativeFrom="paragraph">
              <wp:posOffset>26324</wp:posOffset>
            </wp:positionV>
            <wp:extent cx="2979866" cy="1307465"/>
            <wp:effectExtent l="0" t="0" r="0" b="6985"/>
            <wp:wrapNone/>
            <wp:docPr id="17" name="Immagine 17" descr="Risultati immagini per animatore digi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isultati immagini per animatore digitale"/>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4162" cy="1313738"/>
                    </a:xfrm>
                    <a:prstGeom prst="rect">
                      <a:avLst/>
                    </a:prstGeom>
                    <a:noFill/>
                    <a:ln>
                      <a:noFill/>
                    </a:ln>
                  </pic:spPr>
                </pic:pic>
              </a:graphicData>
            </a:graphic>
          </wp:anchor>
        </w:drawing>
      </w:r>
    </w:p>
    <w:p w:rsidR="003A7B3F" w:rsidRDefault="003A7B3F" w:rsidP="00EA5868">
      <w:pPr>
        <w:jc w:val="center"/>
        <w:rPr>
          <w:b/>
          <w:sz w:val="24"/>
          <w:szCs w:val="24"/>
        </w:rPr>
      </w:pPr>
    </w:p>
    <w:p w:rsidR="005C5743" w:rsidRPr="00AF3FF6" w:rsidRDefault="005C5743" w:rsidP="005C5743">
      <w:pPr>
        <w:jc w:val="right"/>
        <w:rPr>
          <w:color w:val="2E74B5" w:themeColor="accent1" w:themeShade="BF"/>
          <w:sz w:val="52"/>
          <w:szCs w:val="52"/>
        </w:rPr>
      </w:pPr>
    </w:p>
    <w:p w:rsidR="003A7B3F" w:rsidRDefault="00513593" w:rsidP="00EA5868">
      <w:pPr>
        <w:jc w:val="center"/>
        <w:rPr>
          <w:b/>
          <w:sz w:val="24"/>
          <w:szCs w:val="24"/>
        </w:rPr>
      </w:pPr>
      <w:r>
        <w:rPr>
          <w:b/>
          <w:noProof/>
          <w:sz w:val="24"/>
          <w:szCs w:val="24"/>
          <w:lang w:eastAsia="it-IT"/>
        </w:rPr>
        <w:pict>
          <v:rect id="Rettangolo 3" o:spid="_x0000_s1029" style="position:absolute;left:0;text-align:left;margin-left:6.55pt;margin-top:25.15pt;width:587.45pt;height:199.6pt;z-index:25166131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" fillcolor="#5b9bd5 [3204]" strokecolor="#1f4d78 [1604]" strokeweight="1pt">
            <w10:wrap anchorx="page"/>
          </v:rect>
        </w:pict>
      </w:r>
    </w:p>
    <w:p w:rsidR="003A7B3F" w:rsidRDefault="00FA3673" w:rsidP="00EA5868">
      <w:pPr>
        <w:jc w:val="center"/>
        <w:rPr>
          <w:b/>
          <w:sz w:val="24"/>
          <w:szCs w:val="24"/>
        </w:rPr>
      </w:pPr>
      <w:r>
        <w:rPr>
          <w:noProof/>
          <w:lang w:eastAsia="it-IT"/>
        </w:rPr>
        <w:drawing>
          <wp:anchor distT="0" distB="0" distL="114300" distR="114300" simplePos="0" relativeHeight="251664384" behindDoc="0" locked="0" layoutInCell="1" allowOverlap="1">
            <wp:simplePos x="0" y="0"/>
            <wp:positionH relativeFrom="page">
              <wp:posOffset>206842</wp:posOffset>
            </wp:positionH>
            <wp:positionV relativeFrom="paragraph">
              <wp:posOffset>327775</wp:posOffset>
            </wp:positionV>
            <wp:extent cx="5550778" cy="1827414"/>
            <wp:effectExtent l="0" t="0" r="0" b="1905"/>
            <wp:wrapNone/>
            <wp:docPr id="8" name="Immagine 8" descr="http://www.icsdafeltrezingarelli.it/joomla/images/0000__banner___concorso__il_mio_pn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csdafeltrezingarelli.it/joomla/images/0000__banner___concorso__il_mio_pnsd.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50778" cy="1827414"/>
                    </a:xfrm>
                    <a:prstGeom prst="rect">
                      <a:avLst/>
                    </a:prstGeom>
                    <a:noFill/>
                    <a:ln>
                      <a:noFill/>
                    </a:ln>
                  </pic:spPr>
                </pic:pic>
              </a:graphicData>
            </a:graphic>
          </wp:anchor>
        </w:drawing>
      </w:r>
    </w:p>
    <w:p w:rsidR="003A7B3F" w:rsidRDefault="00FA3673" w:rsidP="00EA5868">
      <w:pPr>
        <w:jc w:val="center"/>
        <w:rPr>
          <w:b/>
          <w:sz w:val="24"/>
          <w:szCs w:val="24"/>
        </w:rPr>
      </w:pPr>
      <w:r>
        <w:rPr>
          <w:noProof/>
          <w:lang w:eastAsia="it-IT"/>
        </w:rPr>
        <w:drawing>
          <wp:anchor distT="0" distB="0" distL="114300" distR="114300" simplePos="0" relativeHeight="251665408" behindDoc="0" locked="0" layoutInCell="1" allowOverlap="1">
            <wp:simplePos x="0" y="0"/>
            <wp:positionH relativeFrom="page">
              <wp:posOffset>5889567</wp:posOffset>
            </wp:positionH>
            <wp:positionV relativeFrom="paragraph">
              <wp:posOffset>25342</wp:posOffset>
            </wp:positionV>
            <wp:extent cx="1518285" cy="2139950"/>
            <wp:effectExtent l="0" t="0" r="5715" b="0"/>
            <wp:wrapNone/>
            <wp:docPr id="5" name="Immagine 5" descr="poliformati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formativi"/>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8285" cy="2139950"/>
                    </a:xfrm>
                    <a:prstGeom prst="rect">
                      <a:avLst/>
                    </a:prstGeom>
                    <a:noFill/>
                    <a:ln>
                      <a:noFill/>
                    </a:ln>
                  </pic:spPr>
                </pic:pic>
              </a:graphicData>
            </a:graphic>
          </wp:anchor>
        </w:drawing>
      </w: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3A7B3F" w:rsidP="00EA5868">
      <w:pPr>
        <w:jc w:val="center"/>
        <w:rPr>
          <w:b/>
          <w:sz w:val="24"/>
          <w:szCs w:val="24"/>
        </w:rPr>
      </w:pPr>
    </w:p>
    <w:p w:rsidR="003A7B3F" w:rsidRDefault="005C5743" w:rsidP="005C5743">
      <w:pPr>
        <w:tabs>
          <w:tab w:val="left" w:pos="1505"/>
        </w:tabs>
        <w:rPr>
          <w:b/>
          <w:sz w:val="24"/>
          <w:szCs w:val="24"/>
        </w:rPr>
      </w:pPr>
      <w:r>
        <w:rPr>
          <w:b/>
          <w:sz w:val="24"/>
          <w:szCs w:val="24"/>
        </w:rPr>
        <w:tab/>
      </w:r>
    </w:p>
    <w:p w:rsidR="00EA5868" w:rsidRPr="00EA5868" w:rsidRDefault="00EA5868" w:rsidP="00EA5868">
      <w:pPr>
        <w:jc w:val="center"/>
        <w:rPr>
          <w:b/>
          <w:sz w:val="24"/>
          <w:szCs w:val="24"/>
        </w:rPr>
      </w:pPr>
      <w:r w:rsidRPr="00EA5868">
        <w:rPr>
          <w:b/>
          <w:sz w:val="24"/>
          <w:szCs w:val="24"/>
        </w:rPr>
        <w:t>Azioni coerenti con il Piano Nazionale Scuola Digitale (PNSD)</w:t>
      </w:r>
    </w:p>
    <w:p w:rsidR="00EA5868" w:rsidRPr="00EA5868" w:rsidRDefault="00EA5868" w:rsidP="00EA5868">
      <w:pPr>
        <w:jc w:val="center"/>
        <w:rPr>
          <w:b/>
        </w:rPr>
      </w:pPr>
      <w:r w:rsidRPr="00EA5868">
        <w:rPr>
          <w:b/>
        </w:rPr>
        <w:t>PROGETTO TRIENNALE DI INTERVENTO DELL’ANIMATORE DIGITALE PER IL PTOF</w:t>
      </w:r>
    </w:p>
    <w:p w:rsidR="00EA5868" w:rsidRPr="00EA5868" w:rsidRDefault="00EA5868" w:rsidP="00EA5868">
      <w:pPr>
        <w:jc w:val="center"/>
        <w:rPr>
          <w:b/>
        </w:rPr>
      </w:pPr>
      <w:r w:rsidRPr="00EA5868">
        <w:rPr>
          <w:b/>
        </w:rPr>
        <w:t>A cura della docente Animatore Digitale prof.ssa Sara Ederle</w:t>
      </w:r>
    </w:p>
    <w:p w:rsidR="00EA5868" w:rsidRDefault="00EA5868" w:rsidP="00EA5868">
      <w:pPr>
        <w:jc w:val="center"/>
      </w:pPr>
      <w:r w:rsidRPr="00EA5868">
        <w:rPr>
          <w:b/>
        </w:rPr>
        <w:t>Istituto Comprensivo “80°- Berlinguer</w:t>
      </w:r>
      <w:r>
        <w:t>”</w:t>
      </w:r>
    </w:p>
    <w:p w:rsidR="00EA5868" w:rsidRDefault="00EA5868" w:rsidP="00EA5868">
      <w:r>
        <w:t>Premessa</w:t>
      </w:r>
    </w:p>
    <w:p w:rsidR="00EA5868" w:rsidRDefault="00EA5868" w:rsidP="00EA5868">
      <w:r>
        <w:t xml:space="preserve">La legge 107 prevede che dal 2016 tutte le scuole inseriscano nei Piani Triennali dell’Offerta Formativa azioni coerenti con il Piano Nazionale Scuola Digitale (documento </w:t>
      </w:r>
      <w:r w:rsidR="00637C14">
        <w:t>d’</w:t>
      </w:r>
      <w:r>
        <w:t xml:space="preserve">indirizzo del MIUR per il lancio di una strategia complessiva </w:t>
      </w:r>
      <w:r w:rsidR="00637C14">
        <w:t>d’</w:t>
      </w:r>
      <w:r>
        <w:t>innovazione della scuola italiana per un nuovo</w:t>
      </w:r>
      <w:r w:rsidR="00B945AE">
        <w:t xml:space="preserve"> </w:t>
      </w:r>
      <w:r>
        <w:t>posizionamento del suo sistema educativo nell'era digitale), per perseguire obiettivi :</w:t>
      </w:r>
    </w:p>
    <w:p w:rsidR="00EA5868" w:rsidRDefault="00EA5868" w:rsidP="00EA5868">
      <w:pPr>
        <w:pStyle w:val="Paragrafoelenco"/>
        <w:numPr>
          <w:ilvl w:val="0"/>
          <w:numId w:val="1"/>
        </w:numPr>
      </w:pPr>
      <w:r>
        <w:t>sviluppo delle competenze digitali degli studenti;</w:t>
      </w:r>
    </w:p>
    <w:p w:rsidR="00EA5868" w:rsidRDefault="00637C14" w:rsidP="00EA5868">
      <w:pPr>
        <w:pStyle w:val="Paragrafoelenco"/>
        <w:numPr>
          <w:ilvl w:val="0"/>
          <w:numId w:val="1"/>
        </w:numPr>
      </w:pPr>
      <w:r>
        <w:t>potenziamento degli strumenti didattici laboratoriali necessari a migliorare la formazione e i processi d’innovazione delle istituzioni scolastiche;</w:t>
      </w:r>
    </w:p>
    <w:p w:rsidR="00EA5868" w:rsidRDefault="00637C14" w:rsidP="00EA5868">
      <w:pPr>
        <w:pStyle w:val="Paragrafoelenco"/>
        <w:numPr>
          <w:ilvl w:val="0"/>
          <w:numId w:val="1"/>
        </w:numPr>
      </w:pPr>
      <w:r>
        <w:t xml:space="preserve">adozione di strumenti organizzativi e tecnologici per favorire la </w:t>
      </w:r>
      <w:r w:rsidRPr="004C3811">
        <w:rPr>
          <w:i/>
        </w:rPr>
        <w:t>governance</w:t>
      </w:r>
      <w:r>
        <w:t>, la trasparenza e la condivisione di dati;</w:t>
      </w:r>
    </w:p>
    <w:p w:rsidR="00EA5868" w:rsidRDefault="00637C14" w:rsidP="00EA5868">
      <w:pPr>
        <w:pStyle w:val="Paragrafoelenco"/>
        <w:numPr>
          <w:ilvl w:val="0"/>
          <w:numId w:val="1"/>
        </w:numPr>
      </w:pPr>
      <w:r>
        <w:t>formazione dei docenti per l’innovazione didattica e lo sviluppo della cultura digitale;</w:t>
      </w:r>
    </w:p>
    <w:p w:rsidR="00EA5868" w:rsidRDefault="00637C14" w:rsidP="00EA5868">
      <w:pPr>
        <w:pStyle w:val="Paragrafoelenco"/>
        <w:numPr>
          <w:ilvl w:val="0"/>
          <w:numId w:val="1"/>
        </w:numPr>
      </w:pPr>
      <w:r>
        <w:t>formazione del personale amministrativo e tecnico per l’innovazione digitale nell’amministrazione;</w:t>
      </w:r>
    </w:p>
    <w:p w:rsidR="00EA5868" w:rsidRDefault="00EA5868" w:rsidP="00EA5868">
      <w:pPr>
        <w:pStyle w:val="Paragrafoelenco"/>
        <w:numPr>
          <w:ilvl w:val="0"/>
          <w:numId w:val="1"/>
        </w:numPr>
      </w:pPr>
      <w:r>
        <w:t>potenziamento delle infrastrutture di rete,</w:t>
      </w:r>
    </w:p>
    <w:p w:rsidR="00EA5868" w:rsidRDefault="00637C14" w:rsidP="00EA5868">
      <w:pPr>
        <w:pStyle w:val="Paragrafoelenco"/>
        <w:numPr>
          <w:ilvl w:val="0"/>
          <w:numId w:val="1"/>
        </w:numPr>
      </w:pPr>
      <w:r>
        <w:t>valorizzazione delle migliori esperienze nazionali;</w:t>
      </w:r>
    </w:p>
    <w:p w:rsidR="00EA5868" w:rsidRDefault="00EA5868" w:rsidP="00EA5868">
      <w:pPr>
        <w:pStyle w:val="Paragrafoelenco"/>
        <w:numPr>
          <w:ilvl w:val="0"/>
          <w:numId w:val="1"/>
        </w:numPr>
      </w:pPr>
      <w:r>
        <w:t>definizione dei criteri per l’adozione dei testi didattici in formato digitale e per la diffusione di materiali didattici anche prodotti autonomamente dalle scuole.</w:t>
      </w:r>
    </w:p>
    <w:p w:rsidR="00EA5868" w:rsidRDefault="00EA5868" w:rsidP="00EA5868">
      <w:r>
        <w:t xml:space="preserve">Si tratta di un’opportunità di innovare la scuola, adeguando non solo le strutture e le dotazioni tecnologiche a disposizione degli insegnanti e dell’organizzazione, ma soprattutto le metodologie didattiche e le strategie usate con gli alunni in classe. </w:t>
      </w:r>
    </w:p>
    <w:p w:rsidR="00EA5868" w:rsidRDefault="00EA5868" w:rsidP="00EA5868">
      <w:pPr>
        <w:jc w:val="both"/>
      </w:pPr>
      <w:r>
        <w:t xml:space="preserve">L’Animatore Digitale (azione #28 del PNSD) è un docente che, insieme al Dirigente Scolastico e al Direttore Amministrativo, avrà il compito di coordinare la diffusione dell’innovazione digitale nell’ambito delle azioni previste dal POF triennale e le attività del Piano Nazionale Scuola Digitale. Individuato dal Dirigente Scolastico di ogni Istituto sarà fruitore di una formazione specifica affinché possa (rif. Prot. N° 17791 del 19/11/2015) </w:t>
      </w:r>
      <w:r w:rsidRPr="00EA5868">
        <w:rPr>
          <w:i/>
        </w:rPr>
        <w:t>“favorire il processo di digitalizzazione delle scuole nonché diffondere le politiche legate all'innovazione didattica attraverso azioni di accompagnamento e di sostegno sul territorio del piano PNSD”.</w:t>
      </w:r>
    </w:p>
    <w:p w:rsidR="00EA5868" w:rsidRDefault="00EA5868" w:rsidP="00EA5868">
      <w:r>
        <w:t>Si tratta quindi di una figura di sistema e non di supporto tecnico (su quest’ultimo infatti il PNSD prevede un’azione finanziata a parte per la creazione di un Pronto Soccorso Tecnico, la #26, le cui modalità attuative devono ancora essere dettagliate).</w:t>
      </w:r>
    </w:p>
    <w:p w:rsidR="00EA5868" w:rsidRDefault="00EA5868" w:rsidP="00EA5868">
      <w:r>
        <w:t>Il Miur chiede alla figura dell’Animatore Digitale di poter sviluppare progettualità sui seguenti ambiti (cfr. Azione #28 del PNSD):</w:t>
      </w:r>
    </w:p>
    <w:p w:rsidR="00EA5868" w:rsidRDefault="00EA5868" w:rsidP="00EA5868">
      <w:r>
        <w:t>1. Formazione interna</w:t>
      </w:r>
    </w:p>
    <w:p w:rsidR="00EA5868" w:rsidRDefault="00EA5868" w:rsidP="00EA5868">
      <w:r>
        <w:t>2. Coinvolgimento della comunità scolastica</w:t>
      </w:r>
    </w:p>
    <w:p w:rsidR="00EA5868" w:rsidRDefault="00EA5868" w:rsidP="00EA5868">
      <w:r>
        <w:t>3. Creazione di soluzioni innovative</w:t>
      </w:r>
    </w:p>
    <w:p w:rsidR="00EA5868" w:rsidRDefault="006102D0" w:rsidP="00EA5868">
      <w:pPr>
        <w:jc w:val="both"/>
      </w:pPr>
      <w:r>
        <w:rPr>
          <w:noProof/>
          <w:lang w:eastAsia="it-IT"/>
        </w:rPr>
        <w:lastRenderedPageBreak/>
        <w:drawing>
          <wp:anchor distT="0" distB="0" distL="114300" distR="114300" simplePos="0" relativeHeight="251666432" behindDoc="0" locked="0" layoutInCell="1" allowOverlap="1">
            <wp:simplePos x="0" y="0"/>
            <wp:positionH relativeFrom="page">
              <wp:posOffset>5400675</wp:posOffset>
            </wp:positionH>
            <wp:positionV relativeFrom="paragraph">
              <wp:posOffset>-18940145</wp:posOffset>
            </wp:positionV>
            <wp:extent cx="2600325" cy="1688465"/>
            <wp:effectExtent l="0" t="1270" r="8255" b="8255"/>
            <wp:wrapNone/>
            <wp:docPr id="11" name="Immagine 11" descr="http://www.giannimarconato.it/wp-content/uploads/2015/11/PN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iannimarconato.it/wp-content/uploads/2015/11/PNSD.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2600325" cy="1688465"/>
                    </a:xfrm>
                    <a:prstGeom prst="rect">
                      <a:avLst/>
                    </a:prstGeom>
                    <a:noFill/>
                    <a:ln>
                      <a:noFill/>
                    </a:ln>
                  </pic:spPr>
                </pic:pic>
              </a:graphicData>
            </a:graphic>
          </wp:anchor>
        </w:drawing>
      </w:r>
      <w:r w:rsidR="00EA5868" w:rsidRPr="00EA5868">
        <w:rPr>
          <w:b/>
        </w:rPr>
        <w:t>Formazione interna</w:t>
      </w:r>
      <w:r w:rsidR="00EA5868">
        <w:t>: stimolare la formazione interna alla scuola sui temi del PNSD, attraverso l’organizzazione e la coordinazione di laboratori formativi favorendo l’animazione e la partecipazione di tutta la comunità scolastica alle attività formative.</w:t>
      </w:r>
    </w:p>
    <w:p w:rsidR="00EA5868" w:rsidRDefault="00EA5868" w:rsidP="00EA5868">
      <w:pPr>
        <w:jc w:val="both"/>
      </w:pPr>
      <w:r w:rsidRPr="00EA5868">
        <w:rPr>
          <w:b/>
        </w:rPr>
        <w:t>Coinvolgimento della comunità scolastica</w:t>
      </w:r>
      <w:r>
        <w:t>: favorire la partecipazione e stimolare il protagonismo degli studenti nell’organizzazione di attività</w:t>
      </w:r>
      <w:r w:rsidR="00637C14">
        <w:t xml:space="preserve">, </w:t>
      </w:r>
      <w:r>
        <w:t>anche strutturate, sui temi del PNSD, anche aprendo i momenti formativi alle famiglie e ad altri attori del territorio, per la realizzazione di una cultura digitale condivisa.</w:t>
      </w:r>
    </w:p>
    <w:p w:rsidR="00EA5868" w:rsidRDefault="00EA5868" w:rsidP="00EA5868">
      <w:pPr>
        <w:jc w:val="both"/>
      </w:pPr>
      <w:r w:rsidRPr="00EA5868">
        <w:rPr>
          <w:b/>
        </w:rPr>
        <w:t>Creazione di soluzioni innovative:</w:t>
      </w:r>
      <w:r>
        <w:t xml:space="preserve"> individuare soluzioni metodologiche e tecnologiche sostenibili da diffondere all’interno degli ambienti della scuola coerenti con l’analisi dei fabbisogni della scuola stessa, anche in sinergia con attività di assistenza tecnica condotta da altre figure (es. uso di particolari strumenti per la didattica di cui la scuola si è dotata, uso di software didattici, uso di applicazioni web per la didattica e la professione, pratica di una metodologia comune basata sulla condivisione via cloud, informazione su percorsi di innovazione e progetti esistenti in altre scuole e agenzie esterne).</w:t>
      </w:r>
    </w:p>
    <w:p w:rsidR="00ED0236" w:rsidRDefault="00A538E6" w:rsidP="00A538E6">
      <w:r>
        <w:t>Coerentemente con quanto previsto dal PNSD (azione #28), in qualità di animatore digitale dell’istituto, la sottoscritta presenta il proprio piano di intervento suddiviso nel triennio e coordinato con il Piano Triennale dell’Offerta Formativa.</w:t>
      </w:r>
    </w:p>
    <w:tbl>
      <w:tblPr>
        <w:tblW w:w="10100" w:type="dxa"/>
        <w:tblLayout w:type="fixed"/>
        <w:tblCellMar>
          <w:left w:w="0" w:type="dxa"/>
          <w:right w:w="0" w:type="dxa"/>
        </w:tblCellMar>
        <w:tblLook w:val="0000"/>
      </w:tblPr>
      <w:tblGrid>
        <w:gridCol w:w="2260"/>
        <w:gridCol w:w="7840"/>
      </w:tblGrid>
      <w:tr w:rsidR="003A7B3F" w:rsidTr="00D205D7">
        <w:trPr>
          <w:trHeight w:val="269"/>
        </w:trPr>
        <w:tc>
          <w:tcPr>
            <w:tcW w:w="2260" w:type="dxa"/>
            <w:shd w:val="clear" w:color="auto" w:fill="auto"/>
            <w:vAlign w:val="bottom"/>
          </w:tcPr>
          <w:p w:rsidR="003A7B3F" w:rsidRDefault="003A7B3F" w:rsidP="00A51D91">
            <w:pPr>
              <w:spacing w:line="0" w:lineRule="atLeast"/>
              <w:rPr>
                <w:rFonts w:ascii="Times New Roman" w:eastAsia="Times New Roman" w:hAnsi="Times New Roman"/>
                <w:sz w:val="23"/>
              </w:rPr>
            </w:pPr>
            <w:bookmarkStart w:id="0" w:name="_GoBack"/>
          </w:p>
        </w:tc>
        <w:tc>
          <w:tcPr>
            <w:tcW w:w="7840" w:type="dxa"/>
            <w:shd w:val="clear" w:color="auto" w:fill="auto"/>
            <w:vAlign w:val="bottom"/>
          </w:tcPr>
          <w:p w:rsidR="003A7B3F" w:rsidRDefault="003A7B3F" w:rsidP="00A51D91">
            <w:pPr>
              <w:spacing w:line="0" w:lineRule="atLeast"/>
              <w:ind w:left="1640"/>
              <w:rPr>
                <w:b/>
              </w:rPr>
            </w:pPr>
          </w:p>
          <w:p w:rsidR="003A7B3F" w:rsidRDefault="003A7B3F" w:rsidP="00A51D91">
            <w:pPr>
              <w:spacing w:line="0" w:lineRule="atLeast"/>
              <w:ind w:left="1640"/>
              <w:rPr>
                <w:b/>
              </w:rPr>
            </w:pPr>
          </w:p>
          <w:p w:rsidR="003A7B3F" w:rsidRDefault="003A7B3F" w:rsidP="00A51D91">
            <w:pPr>
              <w:spacing w:line="0" w:lineRule="atLeast"/>
              <w:ind w:left="1640"/>
              <w:rPr>
                <w:b/>
              </w:rPr>
            </w:pPr>
            <w:r>
              <w:rPr>
                <w:b/>
              </w:rPr>
              <w:t>PIANO DI INTERVENTO</w:t>
            </w:r>
          </w:p>
        </w:tc>
      </w:tr>
      <w:tr w:rsidR="003A7B3F" w:rsidTr="00D205D7">
        <w:trPr>
          <w:trHeight w:val="246"/>
        </w:trPr>
        <w:tc>
          <w:tcPr>
            <w:tcW w:w="2260" w:type="dxa"/>
            <w:tcBorders>
              <w:bottom w:val="single" w:sz="8" w:space="0" w:color="auto"/>
            </w:tcBorders>
            <w:shd w:val="clear" w:color="auto" w:fill="auto"/>
            <w:vAlign w:val="bottom"/>
          </w:tcPr>
          <w:p w:rsidR="003A7B3F" w:rsidRDefault="003A7B3F" w:rsidP="00A51D91">
            <w:pPr>
              <w:spacing w:line="0" w:lineRule="atLeast"/>
              <w:rPr>
                <w:rFonts w:ascii="Times New Roman" w:eastAsia="Times New Roman" w:hAnsi="Times New Roman"/>
                <w:sz w:val="21"/>
              </w:rPr>
            </w:pPr>
          </w:p>
        </w:tc>
        <w:tc>
          <w:tcPr>
            <w:tcW w:w="7840" w:type="dxa"/>
            <w:tcBorders>
              <w:bottom w:val="single" w:sz="8" w:space="0" w:color="auto"/>
            </w:tcBorders>
            <w:shd w:val="clear" w:color="auto" w:fill="auto"/>
            <w:vAlign w:val="bottom"/>
          </w:tcPr>
          <w:p w:rsidR="003A7B3F" w:rsidRDefault="003A7B3F" w:rsidP="00A51D91">
            <w:pPr>
              <w:spacing w:line="0" w:lineRule="atLeast"/>
              <w:rPr>
                <w:rFonts w:ascii="Times New Roman" w:eastAsia="Times New Roman" w:hAnsi="Times New Roman"/>
                <w:sz w:val="21"/>
              </w:rPr>
            </w:pPr>
          </w:p>
        </w:tc>
      </w:tr>
      <w:tr w:rsidR="003A7B3F" w:rsidTr="00F71786">
        <w:trPr>
          <w:trHeight w:val="538"/>
        </w:trPr>
        <w:tc>
          <w:tcPr>
            <w:tcW w:w="2260" w:type="dxa"/>
            <w:tcBorders>
              <w:left w:val="single" w:sz="8" w:space="0" w:color="auto"/>
              <w:bottom w:val="single" w:sz="4" w:space="0" w:color="auto"/>
              <w:right w:val="single" w:sz="8" w:space="0" w:color="auto"/>
            </w:tcBorders>
            <w:shd w:val="clear" w:color="auto" w:fill="4BACC6"/>
            <w:vAlign w:val="bottom"/>
          </w:tcPr>
          <w:p w:rsidR="003A7B3F" w:rsidRDefault="003A7B3F" w:rsidP="00A51D91">
            <w:pPr>
              <w:spacing w:line="252" w:lineRule="exact"/>
              <w:ind w:left="740"/>
              <w:rPr>
                <w:b/>
                <w:color w:val="FFFFFF"/>
              </w:rPr>
            </w:pPr>
            <w:r>
              <w:rPr>
                <w:b/>
                <w:color w:val="FFFFFF"/>
              </w:rPr>
              <w:t>AMBITO</w:t>
            </w:r>
          </w:p>
        </w:tc>
        <w:tc>
          <w:tcPr>
            <w:tcW w:w="7840" w:type="dxa"/>
            <w:tcBorders>
              <w:bottom w:val="single" w:sz="4" w:space="0" w:color="auto"/>
              <w:right w:val="single" w:sz="8" w:space="0" w:color="auto"/>
            </w:tcBorders>
            <w:shd w:val="clear" w:color="auto" w:fill="4BACC6"/>
            <w:vAlign w:val="bottom"/>
          </w:tcPr>
          <w:p w:rsidR="003A7B3F" w:rsidRPr="00CA1ACF" w:rsidRDefault="00D205D7" w:rsidP="00CA1ACF">
            <w:pPr>
              <w:spacing w:line="252" w:lineRule="exact"/>
              <w:ind w:left="1284"/>
              <w:rPr>
                <w:b/>
                <w:color w:val="FFFFFF"/>
                <w:sz w:val="24"/>
                <w:szCs w:val="24"/>
              </w:rPr>
            </w:pPr>
            <w:r w:rsidRPr="00CA1ACF">
              <w:rPr>
                <w:b/>
                <w:color w:val="FFFFFF"/>
                <w:sz w:val="24"/>
                <w:szCs w:val="24"/>
              </w:rPr>
              <w:t xml:space="preserve">INTERVENTI </w:t>
            </w:r>
            <w:r w:rsidR="003A7B3F" w:rsidRPr="00CA1ACF">
              <w:rPr>
                <w:b/>
                <w:color w:val="FFFFFF"/>
                <w:sz w:val="24"/>
                <w:szCs w:val="24"/>
              </w:rPr>
              <w:t>- FASE PRELIMINARE</w:t>
            </w:r>
            <w:r w:rsidRPr="00CA1ACF">
              <w:rPr>
                <w:b/>
                <w:color w:val="FFFFFF"/>
                <w:sz w:val="24"/>
                <w:szCs w:val="24"/>
              </w:rPr>
              <w:t xml:space="preserve"> GENNAIO-GIUGNO 2016</w:t>
            </w:r>
          </w:p>
        </w:tc>
      </w:tr>
      <w:tr w:rsidR="00F71786" w:rsidTr="00CA1ACF">
        <w:trPr>
          <w:trHeight w:val="272"/>
        </w:trPr>
        <w:tc>
          <w:tcPr>
            <w:tcW w:w="2260" w:type="dxa"/>
            <w:tcBorders>
              <w:top w:val="single" w:sz="4" w:space="0" w:color="auto"/>
              <w:left w:val="single" w:sz="4" w:space="0" w:color="auto"/>
              <w:bottom w:val="single" w:sz="4" w:space="0" w:color="auto"/>
              <w:right w:val="single" w:sz="4" w:space="0" w:color="auto"/>
            </w:tcBorders>
            <w:shd w:val="clear" w:color="auto" w:fill="DC6450"/>
            <w:vAlign w:val="center"/>
          </w:tcPr>
          <w:p w:rsidR="00F71786" w:rsidRPr="0042160F" w:rsidRDefault="00F71786" w:rsidP="0042160F">
            <w:pPr>
              <w:spacing w:line="258" w:lineRule="exact"/>
              <w:ind w:left="120"/>
              <w:rPr>
                <w:color w:val="000000" w:themeColor="text1"/>
              </w:rPr>
            </w:pPr>
            <w:r w:rsidRPr="0042160F">
              <w:rPr>
                <w:color w:val="000000" w:themeColor="text1"/>
              </w:rPr>
              <w:t>Formazione interna</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71786" w:rsidRDefault="00F71786" w:rsidP="0042160F">
            <w:pPr>
              <w:pStyle w:val="Paragrafoelenco"/>
              <w:numPr>
                <w:ilvl w:val="0"/>
                <w:numId w:val="2"/>
              </w:numPr>
              <w:spacing w:line="271" w:lineRule="exact"/>
              <w:rPr>
                <w:rFonts w:eastAsia="Symbol"/>
              </w:rPr>
            </w:pPr>
            <w:r w:rsidRPr="00F71786">
              <w:rPr>
                <w:rFonts w:eastAsia="Symbol"/>
              </w:rPr>
              <w:t>Formazione specifica per Animatore Digitale.</w:t>
            </w:r>
          </w:p>
          <w:p w:rsidR="00F71786" w:rsidRDefault="00F71786" w:rsidP="0042160F">
            <w:pPr>
              <w:pStyle w:val="Paragrafoelenco"/>
              <w:numPr>
                <w:ilvl w:val="0"/>
                <w:numId w:val="2"/>
              </w:numPr>
              <w:spacing w:line="271" w:lineRule="exact"/>
              <w:rPr>
                <w:rFonts w:eastAsia="Symbol"/>
              </w:rPr>
            </w:pPr>
            <w:r w:rsidRPr="00F71786">
              <w:rPr>
                <w:rFonts w:eastAsia="Symbol"/>
              </w:rPr>
              <w:t>Partecipazione a comunità di pratica in rete con altri animatori del territorio e con la rete nazionale.</w:t>
            </w:r>
          </w:p>
          <w:p w:rsidR="00F71786" w:rsidRDefault="00F71786" w:rsidP="0042160F">
            <w:pPr>
              <w:pStyle w:val="Paragrafoelenco"/>
              <w:numPr>
                <w:ilvl w:val="0"/>
                <w:numId w:val="2"/>
              </w:numPr>
              <w:spacing w:line="271" w:lineRule="exact"/>
              <w:rPr>
                <w:rFonts w:eastAsia="Symbol"/>
              </w:rPr>
            </w:pPr>
            <w:r w:rsidRPr="00F71786">
              <w:rPr>
                <w:rFonts w:eastAsia="Symbol"/>
              </w:rPr>
              <w:t xml:space="preserve"> Pubblicizzazione e socializzazione delle finalità del PNSD con il corpo docente</w:t>
            </w:r>
          </w:p>
          <w:p w:rsidR="00F71786" w:rsidRDefault="00F71786" w:rsidP="0042160F">
            <w:pPr>
              <w:pStyle w:val="Paragrafoelenco"/>
              <w:numPr>
                <w:ilvl w:val="0"/>
                <w:numId w:val="2"/>
              </w:numPr>
              <w:spacing w:line="271" w:lineRule="exact"/>
              <w:rPr>
                <w:rFonts w:eastAsia="Symbol"/>
              </w:rPr>
            </w:pPr>
            <w:r>
              <w:rPr>
                <w:rFonts w:eastAsia="Symbol"/>
              </w:rPr>
              <w:t xml:space="preserve">Elaborazione </w:t>
            </w:r>
            <w:r w:rsidRPr="00F71786">
              <w:rPr>
                <w:rFonts w:eastAsia="Symbol"/>
              </w:rPr>
              <w:t xml:space="preserve">di un questionario </w:t>
            </w:r>
            <w:r>
              <w:rPr>
                <w:rFonts w:eastAsia="Symbol"/>
              </w:rPr>
              <w:t xml:space="preserve">da somministrare </w:t>
            </w:r>
            <w:r w:rsidRPr="00F71786">
              <w:rPr>
                <w:rFonts w:eastAsia="Symbol"/>
              </w:rPr>
              <w:t>ai docenti per rilevare, analizzare e determinare i diversi livelli partenza al fine di organizzare corsi di formazione ad hoc per acquisire le competenze di base informatiche e/o potenziare quelle già esistenti</w:t>
            </w:r>
          </w:p>
          <w:p w:rsidR="00F71786" w:rsidRPr="00F71786" w:rsidRDefault="00F71786" w:rsidP="0042160F">
            <w:pPr>
              <w:pStyle w:val="Paragrafoelenco"/>
              <w:numPr>
                <w:ilvl w:val="0"/>
                <w:numId w:val="2"/>
              </w:numPr>
              <w:spacing w:line="271" w:lineRule="exact"/>
              <w:rPr>
                <w:rFonts w:eastAsia="Symbol"/>
              </w:rPr>
            </w:pPr>
            <w:r>
              <w:rPr>
                <w:rFonts w:eastAsia="Symbol"/>
              </w:rPr>
              <w:t>Creazione di un gruppo di lavoro con compiti specifici</w:t>
            </w:r>
          </w:p>
        </w:tc>
      </w:tr>
      <w:tr w:rsidR="00D205D7" w:rsidTr="00CA1ACF">
        <w:trPr>
          <w:trHeight w:val="272"/>
        </w:trPr>
        <w:tc>
          <w:tcPr>
            <w:tcW w:w="2260" w:type="dxa"/>
            <w:tcBorders>
              <w:top w:val="single" w:sz="4" w:space="0" w:color="auto"/>
              <w:left w:val="single" w:sz="8" w:space="0" w:color="auto"/>
              <w:bottom w:val="single" w:sz="4" w:space="0" w:color="auto"/>
              <w:right w:val="single" w:sz="8" w:space="0" w:color="auto"/>
            </w:tcBorders>
            <w:shd w:val="clear" w:color="auto" w:fill="FFD966" w:themeFill="accent4" w:themeFillTint="99"/>
            <w:vAlign w:val="center"/>
          </w:tcPr>
          <w:p w:rsidR="00D205D7" w:rsidRPr="0042160F" w:rsidRDefault="00D205D7" w:rsidP="0042160F">
            <w:pPr>
              <w:spacing w:line="258" w:lineRule="exact"/>
              <w:ind w:left="120"/>
              <w:rPr>
                <w:color w:val="000000" w:themeColor="text1"/>
              </w:rPr>
            </w:pPr>
            <w:r w:rsidRPr="0042160F">
              <w:rPr>
                <w:color w:val="000000" w:themeColor="text1"/>
              </w:rPr>
              <w:t>Coinvolgimento della</w:t>
            </w:r>
          </w:p>
          <w:p w:rsidR="0042160F" w:rsidRPr="0042160F" w:rsidRDefault="0042160F" w:rsidP="0042160F">
            <w:pPr>
              <w:spacing w:line="258" w:lineRule="exact"/>
              <w:ind w:left="120"/>
              <w:rPr>
                <w:color w:val="000000" w:themeColor="text1"/>
              </w:rPr>
            </w:pPr>
            <w:r w:rsidRPr="0042160F">
              <w:rPr>
                <w:color w:val="000000" w:themeColor="text1"/>
              </w:rPr>
              <w:t>Comunità scolastica</w:t>
            </w:r>
          </w:p>
        </w:tc>
        <w:tc>
          <w:tcPr>
            <w:tcW w:w="7840" w:type="dxa"/>
            <w:tcBorders>
              <w:top w:val="single" w:sz="4" w:space="0" w:color="auto"/>
              <w:bottom w:val="single" w:sz="4" w:space="0" w:color="auto"/>
              <w:right w:val="single" w:sz="8" w:space="0" w:color="auto"/>
            </w:tcBorders>
            <w:shd w:val="clear" w:color="auto" w:fill="FFFFFF" w:themeFill="background1"/>
            <w:vAlign w:val="bottom"/>
          </w:tcPr>
          <w:p w:rsidR="00F71786" w:rsidRDefault="00F71786" w:rsidP="00CA1ACF">
            <w:pPr>
              <w:pStyle w:val="Default"/>
              <w:numPr>
                <w:ilvl w:val="0"/>
                <w:numId w:val="4"/>
              </w:numPr>
              <w:ind w:left="840" w:hanging="406"/>
              <w:rPr>
                <w:sz w:val="22"/>
                <w:szCs w:val="22"/>
              </w:rPr>
            </w:pPr>
            <w:r>
              <w:rPr>
                <w:sz w:val="22"/>
                <w:szCs w:val="22"/>
              </w:rPr>
              <w:t xml:space="preserve">Creazione sul sito istituzionale della scuola </w:t>
            </w:r>
            <w:r w:rsidR="00637C14">
              <w:rPr>
                <w:sz w:val="22"/>
                <w:szCs w:val="22"/>
              </w:rPr>
              <w:t>(</w:t>
            </w:r>
            <w:r>
              <w:rPr>
                <w:sz w:val="22"/>
                <w:szCs w:val="22"/>
              </w:rPr>
              <w:t>in collaborazione con la docente responsabile) di uno spazio dedicato al PNSD</w:t>
            </w:r>
            <w:r w:rsidR="00637C14">
              <w:rPr>
                <w:sz w:val="22"/>
                <w:szCs w:val="22"/>
              </w:rPr>
              <w:t>,</w:t>
            </w:r>
            <w:r>
              <w:rPr>
                <w:sz w:val="22"/>
                <w:szCs w:val="22"/>
              </w:rPr>
              <w:t xml:space="preserve"> pubblicazione delle buone pratiche messe già in atto nella scuola.</w:t>
            </w:r>
          </w:p>
          <w:p w:rsidR="00F71786" w:rsidRDefault="00F71786" w:rsidP="00CA1ACF">
            <w:pPr>
              <w:spacing w:line="271" w:lineRule="exact"/>
              <w:ind w:left="840"/>
            </w:pPr>
          </w:p>
          <w:p w:rsidR="00D205D7" w:rsidRDefault="00D205D7" w:rsidP="00CA1ACF">
            <w:pPr>
              <w:pStyle w:val="Default"/>
              <w:ind w:left="840"/>
            </w:pPr>
          </w:p>
        </w:tc>
      </w:tr>
      <w:tr w:rsidR="0042160F" w:rsidTr="00CA1ACF">
        <w:trPr>
          <w:trHeight w:val="272"/>
        </w:trPr>
        <w:tc>
          <w:tcPr>
            <w:tcW w:w="2260" w:type="dxa"/>
            <w:tcBorders>
              <w:top w:val="single" w:sz="4" w:space="0" w:color="auto"/>
              <w:left w:val="single" w:sz="8" w:space="0" w:color="auto"/>
              <w:bottom w:val="single" w:sz="4" w:space="0" w:color="auto"/>
              <w:right w:val="single" w:sz="8" w:space="0" w:color="auto"/>
            </w:tcBorders>
            <w:shd w:val="clear" w:color="auto" w:fill="92D050"/>
            <w:vAlign w:val="center"/>
          </w:tcPr>
          <w:p w:rsidR="0042160F" w:rsidRPr="0042160F" w:rsidRDefault="0042160F" w:rsidP="0042160F">
            <w:pPr>
              <w:spacing w:line="218" w:lineRule="auto"/>
              <w:rPr>
                <w:color w:val="000000" w:themeColor="text1"/>
              </w:rPr>
            </w:pPr>
          </w:p>
          <w:p w:rsidR="0042160F" w:rsidRPr="0042160F" w:rsidRDefault="0042160F" w:rsidP="0042160F">
            <w:pPr>
              <w:spacing w:line="218" w:lineRule="auto"/>
              <w:jc w:val="center"/>
              <w:rPr>
                <w:color w:val="000000" w:themeColor="text1"/>
              </w:rPr>
            </w:pPr>
            <w:r w:rsidRPr="0042160F">
              <w:rPr>
                <w:color w:val="000000" w:themeColor="text1"/>
              </w:rPr>
              <w:t>Creazione di soluzioni innovative</w:t>
            </w:r>
          </w:p>
          <w:p w:rsidR="0042160F" w:rsidRPr="0042160F" w:rsidRDefault="0042160F" w:rsidP="0042160F">
            <w:pPr>
              <w:spacing w:line="258" w:lineRule="exact"/>
              <w:ind w:left="120"/>
              <w:jc w:val="center"/>
              <w:rPr>
                <w:color w:val="000000" w:themeColor="text1"/>
              </w:rPr>
            </w:pPr>
          </w:p>
        </w:tc>
        <w:tc>
          <w:tcPr>
            <w:tcW w:w="7840" w:type="dxa"/>
            <w:tcBorders>
              <w:top w:val="single" w:sz="4" w:space="0" w:color="auto"/>
              <w:bottom w:val="single" w:sz="4" w:space="0" w:color="auto"/>
              <w:right w:val="single" w:sz="8" w:space="0" w:color="auto"/>
            </w:tcBorders>
            <w:shd w:val="clear" w:color="auto" w:fill="FFFFFF" w:themeFill="background1"/>
          </w:tcPr>
          <w:p w:rsidR="0042160F" w:rsidRDefault="0042160F" w:rsidP="0042160F">
            <w:pPr>
              <w:numPr>
                <w:ilvl w:val="0"/>
                <w:numId w:val="4"/>
              </w:numPr>
              <w:tabs>
                <w:tab w:val="left" w:pos="156"/>
              </w:tabs>
              <w:spacing w:after="0" w:line="205" w:lineRule="auto"/>
              <w:ind w:left="840"/>
              <w:rPr>
                <w:rFonts w:ascii="Symbol" w:eastAsia="Symbol" w:hAnsi="Symbol"/>
                <w:sz w:val="24"/>
              </w:rPr>
            </w:pPr>
            <w:r>
              <w:t>Verifica funzionalità e installazione di software autore nelle LIM della scuola.</w:t>
            </w:r>
          </w:p>
          <w:p w:rsidR="0042160F" w:rsidRDefault="0042160F" w:rsidP="0042160F">
            <w:pPr>
              <w:pStyle w:val="Default"/>
              <w:numPr>
                <w:ilvl w:val="0"/>
                <w:numId w:val="4"/>
              </w:numPr>
              <w:ind w:left="840"/>
              <w:rPr>
                <w:sz w:val="22"/>
                <w:szCs w:val="22"/>
              </w:rPr>
            </w:pPr>
            <w:r>
              <w:rPr>
                <w:sz w:val="22"/>
                <w:szCs w:val="22"/>
              </w:rPr>
              <w:t>Partecipazione a bandi locali/nazionali/europei</w:t>
            </w:r>
          </w:p>
          <w:p w:rsidR="0042160F" w:rsidRPr="0042160F" w:rsidRDefault="0042160F" w:rsidP="0042160F">
            <w:pPr>
              <w:pStyle w:val="Default"/>
              <w:numPr>
                <w:ilvl w:val="0"/>
                <w:numId w:val="4"/>
              </w:numPr>
              <w:ind w:left="840"/>
              <w:rPr>
                <w:sz w:val="22"/>
                <w:szCs w:val="22"/>
              </w:rPr>
            </w:pPr>
            <w:r>
              <w:rPr>
                <w:sz w:val="22"/>
                <w:szCs w:val="22"/>
              </w:rPr>
              <w:t>Realizzazione/ampliamento</w:t>
            </w:r>
            <w:r w:rsidRPr="0042160F">
              <w:rPr>
                <w:sz w:val="22"/>
                <w:szCs w:val="22"/>
              </w:rPr>
              <w:t xml:space="preserve"> rete LAN/WLAN (FESR)</w:t>
            </w:r>
          </w:p>
          <w:p w:rsidR="0042160F" w:rsidRPr="0042160F" w:rsidRDefault="0042160F" w:rsidP="0042160F">
            <w:pPr>
              <w:pStyle w:val="Default"/>
              <w:numPr>
                <w:ilvl w:val="0"/>
                <w:numId w:val="4"/>
              </w:numPr>
              <w:ind w:left="840"/>
              <w:rPr>
                <w:sz w:val="22"/>
                <w:szCs w:val="22"/>
              </w:rPr>
            </w:pPr>
            <w:r>
              <w:rPr>
                <w:sz w:val="22"/>
                <w:szCs w:val="22"/>
              </w:rPr>
              <w:t>Potenziamento</w:t>
            </w:r>
            <w:r w:rsidRPr="0042160F">
              <w:rPr>
                <w:sz w:val="22"/>
                <w:szCs w:val="22"/>
              </w:rPr>
              <w:t xml:space="preserve"> dotazione LIM (FESR)</w:t>
            </w:r>
          </w:p>
          <w:p w:rsidR="0042160F" w:rsidRPr="00305CBB" w:rsidRDefault="0042160F" w:rsidP="0042160F">
            <w:pPr>
              <w:pStyle w:val="Default"/>
              <w:numPr>
                <w:ilvl w:val="0"/>
                <w:numId w:val="4"/>
              </w:numPr>
              <w:ind w:left="840"/>
              <w:rPr>
                <w:sz w:val="22"/>
                <w:szCs w:val="22"/>
              </w:rPr>
            </w:pPr>
            <w:r w:rsidRPr="00305CBB">
              <w:rPr>
                <w:noProof/>
                <w:sz w:val="22"/>
                <w:szCs w:val="22"/>
              </w:rPr>
              <w:t>Attivazione di nuovi accessi  nel plesso della scuola Primaria e Secondaria di primo grado</w:t>
            </w:r>
          </w:p>
        </w:tc>
      </w:tr>
      <w:bookmarkEnd w:id="0"/>
    </w:tbl>
    <w:p w:rsidR="00B3735B" w:rsidRDefault="00B3735B" w:rsidP="00A538E6"/>
    <w:p w:rsidR="00CA1ACF" w:rsidRDefault="00CA1ACF" w:rsidP="00A538E6"/>
    <w:p w:rsidR="00CA1ACF" w:rsidRDefault="00CA1ACF" w:rsidP="00A538E6"/>
    <w:tbl>
      <w:tblPr>
        <w:tblpPr w:leftFromText="141" w:rightFromText="141" w:vertAnchor="text" w:tblpY="-1365"/>
        <w:tblW w:w="10206" w:type="dxa"/>
        <w:tblLayout w:type="fixed"/>
        <w:tblCellMar>
          <w:left w:w="0" w:type="dxa"/>
          <w:right w:w="0" w:type="dxa"/>
        </w:tblCellMar>
        <w:tblLook w:val="0000"/>
      </w:tblPr>
      <w:tblGrid>
        <w:gridCol w:w="2260"/>
        <w:gridCol w:w="7946"/>
      </w:tblGrid>
      <w:tr w:rsidR="00FF527A" w:rsidTr="00FF527A">
        <w:trPr>
          <w:trHeight w:val="246"/>
        </w:trPr>
        <w:tc>
          <w:tcPr>
            <w:tcW w:w="2260" w:type="dxa"/>
            <w:tcBorders>
              <w:bottom w:val="single" w:sz="8" w:space="0" w:color="auto"/>
            </w:tcBorders>
            <w:shd w:val="clear" w:color="auto" w:fill="auto"/>
            <w:vAlign w:val="bottom"/>
          </w:tcPr>
          <w:p w:rsidR="00FF527A" w:rsidRDefault="00FF527A" w:rsidP="00FF527A">
            <w:pPr>
              <w:spacing w:line="0" w:lineRule="atLeast"/>
              <w:rPr>
                <w:rFonts w:ascii="Times New Roman" w:eastAsia="Times New Roman" w:hAnsi="Times New Roman"/>
                <w:sz w:val="21"/>
              </w:rPr>
            </w:pPr>
          </w:p>
        </w:tc>
        <w:tc>
          <w:tcPr>
            <w:tcW w:w="7946" w:type="dxa"/>
            <w:tcBorders>
              <w:bottom w:val="single" w:sz="8" w:space="0" w:color="auto"/>
            </w:tcBorders>
            <w:shd w:val="clear" w:color="auto" w:fill="auto"/>
            <w:vAlign w:val="bottom"/>
          </w:tcPr>
          <w:p w:rsidR="00FF527A" w:rsidRDefault="00FF527A" w:rsidP="00FF527A">
            <w:pPr>
              <w:spacing w:line="0" w:lineRule="atLeast"/>
              <w:rPr>
                <w:rFonts w:ascii="Times New Roman" w:eastAsia="Times New Roman" w:hAnsi="Times New Roman"/>
                <w:sz w:val="21"/>
              </w:rPr>
            </w:pPr>
          </w:p>
        </w:tc>
      </w:tr>
      <w:tr w:rsidR="00FF527A" w:rsidTr="00FF527A">
        <w:trPr>
          <w:trHeight w:val="538"/>
        </w:trPr>
        <w:tc>
          <w:tcPr>
            <w:tcW w:w="2260" w:type="dxa"/>
            <w:tcBorders>
              <w:left w:val="single" w:sz="8" w:space="0" w:color="auto"/>
              <w:bottom w:val="single" w:sz="4" w:space="0" w:color="auto"/>
              <w:right w:val="single" w:sz="8" w:space="0" w:color="auto"/>
            </w:tcBorders>
            <w:shd w:val="clear" w:color="auto" w:fill="4BACC6"/>
            <w:vAlign w:val="bottom"/>
          </w:tcPr>
          <w:p w:rsidR="00FF527A" w:rsidRDefault="00FF527A" w:rsidP="00FF527A">
            <w:pPr>
              <w:spacing w:line="252" w:lineRule="exact"/>
              <w:ind w:left="740"/>
              <w:rPr>
                <w:b/>
                <w:color w:val="FFFFFF"/>
              </w:rPr>
            </w:pPr>
            <w:r>
              <w:rPr>
                <w:b/>
                <w:color w:val="FFFFFF"/>
              </w:rPr>
              <w:t>AMBITO</w:t>
            </w:r>
          </w:p>
        </w:tc>
        <w:tc>
          <w:tcPr>
            <w:tcW w:w="7946" w:type="dxa"/>
            <w:tcBorders>
              <w:bottom w:val="single" w:sz="4" w:space="0" w:color="auto"/>
              <w:right w:val="single" w:sz="8" w:space="0" w:color="auto"/>
            </w:tcBorders>
            <w:shd w:val="clear" w:color="auto" w:fill="4BACC6"/>
            <w:vAlign w:val="bottom"/>
          </w:tcPr>
          <w:p w:rsidR="00FF527A" w:rsidRPr="00CA1ACF" w:rsidRDefault="00FF527A" w:rsidP="00FF527A">
            <w:pPr>
              <w:spacing w:line="252" w:lineRule="exact"/>
              <w:ind w:left="1284"/>
              <w:rPr>
                <w:b/>
                <w:color w:val="FFFFFF"/>
                <w:sz w:val="24"/>
                <w:szCs w:val="24"/>
              </w:rPr>
            </w:pPr>
            <w:r w:rsidRPr="00CA1ACF">
              <w:rPr>
                <w:b/>
                <w:color w:val="FFFFFF"/>
                <w:sz w:val="24"/>
                <w:szCs w:val="24"/>
              </w:rPr>
              <w:t xml:space="preserve">INTERVENTI </w:t>
            </w:r>
            <w:r>
              <w:rPr>
                <w:b/>
                <w:color w:val="FFFFFF"/>
                <w:sz w:val="24"/>
                <w:szCs w:val="24"/>
              </w:rPr>
              <w:t>–</w:t>
            </w:r>
            <w:r w:rsidRPr="00CA1ACF">
              <w:rPr>
                <w:b/>
                <w:color w:val="FFFFFF"/>
                <w:sz w:val="24"/>
                <w:szCs w:val="24"/>
              </w:rPr>
              <w:t xml:space="preserve"> </w:t>
            </w:r>
            <w:r>
              <w:rPr>
                <w:b/>
                <w:color w:val="FFFFFF"/>
                <w:sz w:val="24"/>
                <w:szCs w:val="24"/>
              </w:rPr>
              <w:t>I ANNUALITA’ a. s. 2016/17</w:t>
            </w:r>
          </w:p>
        </w:tc>
      </w:tr>
      <w:tr w:rsidR="00FF527A" w:rsidTr="00FF527A">
        <w:trPr>
          <w:trHeight w:val="272"/>
        </w:trPr>
        <w:tc>
          <w:tcPr>
            <w:tcW w:w="2260" w:type="dxa"/>
            <w:tcBorders>
              <w:top w:val="single" w:sz="4" w:space="0" w:color="auto"/>
              <w:left w:val="single" w:sz="4" w:space="0" w:color="auto"/>
              <w:bottom w:val="single" w:sz="4" w:space="0" w:color="auto"/>
              <w:right w:val="single" w:sz="4" w:space="0" w:color="auto"/>
            </w:tcBorders>
            <w:shd w:val="clear" w:color="auto" w:fill="DC6450"/>
            <w:vAlign w:val="center"/>
          </w:tcPr>
          <w:p w:rsidR="00FF527A" w:rsidRPr="0042160F" w:rsidRDefault="00FF527A" w:rsidP="00FF527A">
            <w:pPr>
              <w:spacing w:line="258" w:lineRule="exact"/>
              <w:ind w:left="120"/>
              <w:rPr>
                <w:color w:val="000000" w:themeColor="text1"/>
              </w:rPr>
            </w:pPr>
            <w:r w:rsidRPr="0042160F">
              <w:rPr>
                <w:color w:val="000000" w:themeColor="text1"/>
              </w:rPr>
              <w:t>Formazione interna</w:t>
            </w:r>
          </w:p>
        </w:tc>
        <w:tc>
          <w:tcPr>
            <w:tcW w:w="79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F527A" w:rsidRDefault="00FF527A" w:rsidP="00FF527A">
            <w:pPr>
              <w:pStyle w:val="Paragrafoelenco"/>
              <w:numPr>
                <w:ilvl w:val="0"/>
                <w:numId w:val="2"/>
              </w:numPr>
              <w:spacing w:line="271" w:lineRule="exact"/>
              <w:ind w:right="425"/>
              <w:jc w:val="both"/>
              <w:rPr>
                <w:rFonts w:eastAsia="Symbol"/>
              </w:rPr>
            </w:pPr>
            <w:r w:rsidRPr="00F71786">
              <w:rPr>
                <w:rFonts w:eastAsia="Symbol"/>
              </w:rPr>
              <w:t>Formazione specifica per Animatore Digitale.</w:t>
            </w:r>
          </w:p>
          <w:p w:rsidR="00FF527A" w:rsidRDefault="00FF527A" w:rsidP="00FF527A">
            <w:pPr>
              <w:pStyle w:val="Paragrafoelenco"/>
              <w:numPr>
                <w:ilvl w:val="0"/>
                <w:numId w:val="2"/>
              </w:numPr>
              <w:spacing w:line="271" w:lineRule="exact"/>
              <w:ind w:right="425"/>
              <w:jc w:val="both"/>
              <w:rPr>
                <w:rFonts w:eastAsia="Symbol"/>
              </w:rPr>
            </w:pPr>
            <w:r w:rsidRPr="00F71786">
              <w:rPr>
                <w:rFonts w:eastAsia="Symbol"/>
              </w:rPr>
              <w:t>Partecipazione a comunità di pratica in rete con altri animatori del territorio e con la rete nazionale.</w:t>
            </w:r>
          </w:p>
          <w:p w:rsidR="00FF527A" w:rsidRPr="00CA1ACF" w:rsidRDefault="00FF527A" w:rsidP="00FF527A">
            <w:pPr>
              <w:pStyle w:val="Paragrafoelenco"/>
              <w:numPr>
                <w:ilvl w:val="0"/>
                <w:numId w:val="2"/>
              </w:numPr>
              <w:spacing w:line="271" w:lineRule="exact"/>
              <w:ind w:right="425"/>
              <w:jc w:val="both"/>
              <w:rPr>
                <w:rFonts w:eastAsia="Symbol"/>
              </w:rPr>
            </w:pPr>
            <w:r w:rsidRPr="00CA1ACF">
              <w:rPr>
                <w:rFonts w:eastAsia="Symbol"/>
              </w:rPr>
              <w:t xml:space="preserve"> Pubblicizzazione delle finalità del PNSD con il corpo docente</w:t>
            </w:r>
          </w:p>
          <w:p w:rsidR="00FF527A" w:rsidRPr="00CA1ACF" w:rsidRDefault="00FF527A" w:rsidP="00FF527A">
            <w:pPr>
              <w:pStyle w:val="Paragrafoelenco"/>
              <w:numPr>
                <w:ilvl w:val="0"/>
                <w:numId w:val="2"/>
              </w:numPr>
              <w:spacing w:line="271" w:lineRule="exact"/>
              <w:ind w:right="425"/>
              <w:jc w:val="both"/>
              <w:rPr>
                <w:rFonts w:eastAsia="Symbol"/>
              </w:rPr>
            </w:pPr>
            <w:r>
              <w:rPr>
                <w:rFonts w:eastAsia="Symbol"/>
              </w:rPr>
              <w:t>Analisi test somministrati e determinazione dei diversi livelli di partenza al fine di organizzar</w:t>
            </w:r>
            <w:r w:rsidR="006102D0">
              <w:rPr>
                <w:rFonts w:eastAsia="Symbol"/>
              </w:rPr>
              <w:t>e corsi di formazione ad hoc per</w:t>
            </w:r>
            <w:r>
              <w:rPr>
                <w:rFonts w:eastAsia="Symbol"/>
              </w:rPr>
              <w:t xml:space="preserve"> acquisire, allineare e potenziare le competenze informatiche di base</w:t>
            </w:r>
          </w:p>
          <w:p w:rsidR="00FF527A" w:rsidRPr="00CA1ACF" w:rsidRDefault="00FF527A" w:rsidP="00FF527A">
            <w:pPr>
              <w:pStyle w:val="Paragrafoelenco"/>
              <w:numPr>
                <w:ilvl w:val="0"/>
                <w:numId w:val="2"/>
              </w:numPr>
              <w:spacing w:line="271" w:lineRule="exact"/>
              <w:ind w:right="425"/>
              <w:jc w:val="both"/>
              <w:rPr>
                <w:rFonts w:eastAsia="Symbol"/>
              </w:rPr>
            </w:pPr>
            <w:r w:rsidRPr="00CA1ACF">
              <w:rPr>
                <w:rFonts w:eastAsia="Symbol"/>
              </w:rPr>
              <w:t>Formazione base per l’uso degli strumenti tecnologici già presenti a scuola.</w:t>
            </w:r>
          </w:p>
          <w:p w:rsidR="00FF527A" w:rsidRDefault="00FF527A" w:rsidP="00FF527A">
            <w:pPr>
              <w:pStyle w:val="Paragrafoelenco"/>
              <w:numPr>
                <w:ilvl w:val="0"/>
                <w:numId w:val="2"/>
              </w:numPr>
              <w:spacing w:line="271" w:lineRule="exact"/>
              <w:ind w:right="425"/>
              <w:jc w:val="both"/>
              <w:rPr>
                <w:rFonts w:eastAsia="Symbol"/>
              </w:rPr>
            </w:pPr>
            <w:r>
              <w:rPr>
                <w:rFonts w:eastAsia="Symbol"/>
              </w:rPr>
              <w:t xml:space="preserve">Formazione base dei docenti all’uso delle LIM </w:t>
            </w:r>
            <w:r w:rsidR="00637C14" w:rsidRPr="00CA1ACF">
              <w:rPr>
                <w:rFonts w:eastAsia="Symbol"/>
              </w:rPr>
              <w:t>PC</w:t>
            </w:r>
            <w:r w:rsidRPr="00CA1ACF">
              <w:rPr>
                <w:rFonts w:eastAsia="Symbol"/>
              </w:rPr>
              <w:t>, tablet e Lim nella didattica quotidiana.</w:t>
            </w:r>
          </w:p>
          <w:p w:rsidR="00FF527A" w:rsidRPr="00CA1ACF" w:rsidRDefault="00FF527A" w:rsidP="00FF527A">
            <w:pPr>
              <w:pStyle w:val="Paragrafoelenco"/>
              <w:numPr>
                <w:ilvl w:val="0"/>
                <w:numId w:val="2"/>
              </w:numPr>
              <w:spacing w:line="271" w:lineRule="exact"/>
              <w:ind w:right="425"/>
              <w:jc w:val="both"/>
              <w:rPr>
                <w:rFonts w:eastAsia="Symbol"/>
              </w:rPr>
            </w:pPr>
            <w:r w:rsidRPr="00CA1ACF">
              <w:rPr>
                <w:rFonts w:eastAsia="Symbol"/>
              </w:rPr>
              <w:t>Formazione base per l’utilizzo delle Google Apps for Education (mail, condivisione documenti, Classroom).</w:t>
            </w:r>
          </w:p>
          <w:p w:rsidR="00FF527A" w:rsidRPr="00CA1ACF" w:rsidRDefault="00FF527A" w:rsidP="00FF527A">
            <w:pPr>
              <w:pStyle w:val="Paragrafoelenco"/>
              <w:numPr>
                <w:ilvl w:val="0"/>
                <w:numId w:val="2"/>
              </w:numPr>
              <w:spacing w:line="271" w:lineRule="exact"/>
              <w:ind w:right="425"/>
              <w:jc w:val="both"/>
              <w:rPr>
                <w:rFonts w:eastAsia="Symbol"/>
              </w:rPr>
            </w:pPr>
            <w:r w:rsidRPr="00CA1ACF">
              <w:rPr>
                <w:rFonts w:eastAsia="Symbol"/>
              </w:rPr>
              <w:t>Formazione base sulle metodologie e sull'uso degli ambienti per la Didattica digitale integrata.</w:t>
            </w:r>
          </w:p>
          <w:p w:rsidR="00FF527A" w:rsidRPr="00CA1ACF" w:rsidRDefault="00FF527A" w:rsidP="00FF527A">
            <w:pPr>
              <w:pStyle w:val="Paragrafoelenco"/>
              <w:numPr>
                <w:ilvl w:val="0"/>
                <w:numId w:val="2"/>
              </w:numPr>
              <w:spacing w:line="271" w:lineRule="exact"/>
              <w:ind w:right="425"/>
              <w:jc w:val="both"/>
              <w:rPr>
                <w:rFonts w:eastAsia="Symbol"/>
              </w:rPr>
            </w:pPr>
            <w:r w:rsidRPr="00CA1ACF">
              <w:rPr>
                <w:rFonts w:eastAsia="Symbol"/>
              </w:rPr>
              <w:t>Formazione agli alunni sull’uso consapevole di internet e dei social media.</w:t>
            </w:r>
          </w:p>
          <w:p w:rsidR="00FF527A" w:rsidRPr="00CA1ACF" w:rsidRDefault="00FF527A" w:rsidP="00FF527A">
            <w:pPr>
              <w:pStyle w:val="Paragrafoelenco"/>
              <w:numPr>
                <w:ilvl w:val="0"/>
                <w:numId w:val="2"/>
              </w:numPr>
              <w:spacing w:line="271" w:lineRule="exact"/>
              <w:ind w:right="425"/>
              <w:jc w:val="both"/>
              <w:rPr>
                <w:rFonts w:eastAsia="Symbol"/>
              </w:rPr>
            </w:pPr>
            <w:r w:rsidRPr="00CA1ACF">
              <w:rPr>
                <w:rFonts w:eastAsia="Symbol"/>
              </w:rPr>
              <w:t>Sperimentazione di metodologie e processi di didattica attiva e collaborativa (flipped classroom).</w:t>
            </w:r>
          </w:p>
          <w:p w:rsidR="00FF527A" w:rsidRPr="00CA1ACF" w:rsidRDefault="00FF527A" w:rsidP="00FF527A">
            <w:pPr>
              <w:pStyle w:val="Paragrafoelenco"/>
              <w:numPr>
                <w:ilvl w:val="0"/>
                <w:numId w:val="2"/>
              </w:numPr>
              <w:spacing w:line="271" w:lineRule="exact"/>
              <w:ind w:right="425"/>
              <w:jc w:val="both"/>
              <w:rPr>
                <w:rFonts w:eastAsia="Symbol"/>
              </w:rPr>
            </w:pPr>
            <w:r w:rsidRPr="00CA1ACF">
              <w:rPr>
                <w:rFonts w:eastAsia="Symbol"/>
              </w:rPr>
              <w:t>Pubblicizzazione e condivisione delle risorse didattiche e dei materiali digitali prodotti.</w:t>
            </w:r>
          </w:p>
          <w:p w:rsidR="00FF527A" w:rsidRPr="00CA1ACF" w:rsidRDefault="00FF527A" w:rsidP="00FF527A">
            <w:pPr>
              <w:pStyle w:val="Paragrafoelenco"/>
              <w:numPr>
                <w:ilvl w:val="0"/>
                <w:numId w:val="2"/>
              </w:numPr>
              <w:spacing w:line="271" w:lineRule="exact"/>
              <w:ind w:right="425"/>
              <w:jc w:val="both"/>
              <w:rPr>
                <w:rFonts w:eastAsia="Symbol"/>
              </w:rPr>
            </w:pPr>
            <w:r w:rsidRPr="00CA1ACF">
              <w:rPr>
                <w:rFonts w:eastAsia="Symbol"/>
              </w:rPr>
              <w:t>Utilizzo del registro elettronico.</w:t>
            </w:r>
          </w:p>
          <w:p w:rsidR="00FF527A" w:rsidRPr="00DE7559" w:rsidRDefault="00FF527A" w:rsidP="00FF527A">
            <w:pPr>
              <w:pStyle w:val="Paragrafoelenco"/>
              <w:numPr>
                <w:ilvl w:val="0"/>
                <w:numId w:val="2"/>
              </w:numPr>
              <w:spacing w:line="271" w:lineRule="exact"/>
              <w:ind w:right="425"/>
              <w:jc w:val="both"/>
              <w:rPr>
                <w:rFonts w:eastAsia="Symbol"/>
              </w:rPr>
            </w:pPr>
            <w:r w:rsidRPr="00CA1ACF">
              <w:rPr>
                <w:rFonts w:eastAsia="Symbol"/>
              </w:rPr>
              <w:t>Coinvolgimento di tutti i docenti all’utilizzo di testi digitali ad integrazione dei testi cartacei.</w:t>
            </w:r>
            <w:r>
              <w:t xml:space="preserve"> </w:t>
            </w:r>
          </w:p>
          <w:p w:rsidR="00FF527A" w:rsidRPr="00305CBB" w:rsidRDefault="00FF527A" w:rsidP="00FF527A">
            <w:pPr>
              <w:pStyle w:val="Paragrafoelenco"/>
              <w:numPr>
                <w:ilvl w:val="0"/>
                <w:numId w:val="2"/>
              </w:numPr>
              <w:spacing w:line="271" w:lineRule="exact"/>
              <w:ind w:right="425"/>
              <w:jc w:val="both"/>
              <w:rPr>
                <w:rFonts w:eastAsia="Symbol"/>
              </w:rPr>
            </w:pPr>
            <w:r w:rsidRPr="00DE7559">
              <w:rPr>
                <w:rFonts w:eastAsia="Symbol"/>
              </w:rPr>
              <w:t xml:space="preserve">Digitalizzazione Uffici di Segreteria </w:t>
            </w:r>
          </w:p>
        </w:tc>
      </w:tr>
      <w:tr w:rsidR="00FF527A" w:rsidTr="00FF527A">
        <w:trPr>
          <w:trHeight w:val="272"/>
        </w:trPr>
        <w:tc>
          <w:tcPr>
            <w:tcW w:w="2260" w:type="dxa"/>
            <w:tcBorders>
              <w:top w:val="single" w:sz="4" w:space="0" w:color="auto"/>
              <w:left w:val="single" w:sz="8" w:space="0" w:color="auto"/>
              <w:bottom w:val="single" w:sz="4" w:space="0" w:color="auto"/>
              <w:right w:val="single" w:sz="8" w:space="0" w:color="auto"/>
            </w:tcBorders>
            <w:shd w:val="clear" w:color="auto" w:fill="FFD966" w:themeFill="accent4" w:themeFillTint="99"/>
            <w:vAlign w:val="center"/>
          </w:tcPr>
          <w:p w:rsidR="00FF527A" w:rsidRPr="0042160F" w:rsidRDefault="00FF527A" w:rsidP="00FF527A">
            <w:pPr>
              <w:spacing w:line="258" w:lineRule="exact"/>
              <w:ind w:left="120"/>
              <w:rPr>
                <w:color w:val="000000" w:themeColor="text1"/>
              </w:rPr>
            </w:pPr>
            <w:r w:rsidRPr="0042160F">
              <w:rPr>
                <w:color w:val="000000" w:themeColor="text1"/>
              </w:rPr>
              <w:t>Coinvolgimento della</w:t>
            </w:r>
          </w:p>
          <w:p w:rsidR="00FF527A" w:rsidRPr="0042160F" w:rsidRDefault="00FF527A" w:rsidP="00FF527A">
            <w:pPr>
              <w:spacing w:line="258" w:lineRule="exact"/>
              <w:ind w:left="120"/>
              <w:rPr>
                <w:color w:val="000000" w:themeColor="text1"/>
              </w:rPr>
            </w:pPr>
            <w:r w:rsidRPr="0042160F">
              <w:rPr>
                <w:color w:val="000000" w:themeColor="text1"/>
              </w:rPr>
              <w:t>Comunità scolastica</w:t>
            </w:r>
          </w:p>
        </w:tc>
        <w:tc>
          <w:tcPr>
            <w:tcW w:w="7946" w:type="dxa"/>
            <w:tcBorders>
              <w:top w:val="single" w:sz="4" w:space="0" w:color="auto"/>
              <w:bottom w:val="single" w:sz="4" w:space="0" w:color="auto"/>
              <w:right w:val="single" w:sz="8" w:space="0" w:color="auto"/>
            </w:tcBorders>
            <w:shd w:val="clear" w:color="auto" w:fill="FFFFFF" w:themeFill="background1"/>
            <w:vAlign w:val="bottom"/>
          </w:tcPr>
          <w:p w:rsidR="00FF527A" w:rsidRPr="00305CBB" w:rsidRDefault="00FF527A" w:rsidP="00283EC3">
            <w:pPr>
              <w:pStyle w:val="Default"/>
              <w:numPr>
                <w:ilvl w:val="0"/>
                <w:numId w:val="4"/>
              </w:numPr>
              <w:tabs>
                <w:tab w:val="left" w:pos="7663"/>
              </w:tabs>
              <w:ind w:left="840" w:right="283" w:hanging="406"/>
              <w:jc w:val="both"/>
              <w:rPr>
                <w:sz w:val="22"/>
                <w:szCs w:val="22"/>
              </w:rPr>
            </w:pPr>
            <w:r w:rsidRPr="00305CBB">
              <w:rPr>
                <w:sz w:val="22"/>
                <w:szCs w:val="22"/>
              </w:rPr>
              <w:t>Coordinamento con il team dell’innovazione digitale, con lo staff di direzione, figure di sistema</w:t>
            </w:r>
          </w:p>
          <w:p w:rsidR="00FF527A" w:rsidRPr="00305CBB" w:rsidRDefault="00FF527A" w:rsidP="00283EC3">
            <w:pPr>
              <w:pStyle w:val="Default"/>
              <w:numPr>
                <w:ilvl w:val="0"/>
                <w:numId w:val="4"/>
              </w:numPr>
              <w:tabs>
                <w:tab w:val="left" w:pos="7663"/>
              </w:tabs>
              <w:ind w:left="840" w:hanging="406"/>
              <w:jc w:val="both"/>
              <w:rPr>
                <w:sz w:val="22"/>
                <w:szCs w:val="22"/>
              </w:rPr>
            </w:pPr>
            <w:r w:rsidRPr="00305CBB">
              <w:rPr>
                <w:sz w:val="22"/>
                <w:szCs w:val="22"/>
              </w:rPr>
              <w:t>Implementazione sul sito istituzionale della scuola (in collaborazione con la docente responsabile) dello uno spazio dedicato al PNSD, pubblicazione delle buone pratiche messe già in atto nella scuola.</w:t>
            </w:r>
          </w:p>
          <w:p w:rsidR="00FF527A" w:rsidRPr="00305CBB" w:rsidRDefault="00FF527A" w:rsidP="00283EC3">
            <w:pPr>
              <w:pStyle w:val="Paragrafoelenco"/>
              <w:numPr>
                <w:ilvl w:val="0"/>
                <w:numId w:val="4"/>
              </w:numPr>
              <w:tabs>
                <w:tab w:val="left" w:pos="7663"/>
              </w:tabs>
              <w:spacing w:after="0" w:line="240" w:lineRule="auto"/>
              <w:ind w:left="840" w:hanging="406"/>
              <w:jc w:val="both"/>
              <w:rPr>
                <w:rFonts w:ascii="Calibri" w:hAnsi="Calibri" w:cs="Calibri"/>
                <w:color w:val="000000"/>
              </w:rPr>
            </w:pPr>
            <w:r w:rsidRPr="00305CBB">
              <w:rPr>
                <w:rFonts w:ascii="Calibri" w:hAnsi="Calibri" w:cs="Calibri"/>
                <w:color w:val="000000"/>
              </w:rPr>
              <w:t>Utilizzo di un Cloud d’Istituto per la condivisione di attività e la diffusione delle buone pratiche.</w:t>
            </w:r>
          </w:p>
          <w:p w:rsidR="00FF527A" w:rsidRPr="00305CBB" w:rsidRDefault="00FF527A" w:rsidP="00283EC3">
            <w:pPr>
              <w:pStyle w:val="Default"/>
              <w:numPr>
                <w:ilvl w:val="0"/>
                <w:numId w:val="4"/>
              </w:numPr>
              <w:tabs>
                <w:tab w:val="left" w:pos="7663"/>
              </w:tabs>
              <w:ind w:left="840" w:hanging="406"/>
              <w:jc w:val="both"/>
              <w:rPr>
                <w:sz w:val="22"/>
                <w:szCs w:val="22"/>
              </w:rPr>
            </w:pPr>
            <w:r w:rsidRPr="00305CBB">
              <w:rPr>
                <w:sz w:val="22"/>
                <w:szCs w:val="22"/>
              </w:rPr>
              <w:t>Utilizzo sperimentale di strumenti di condivisione con gli alunni (gruppi, community)</w:t>
            </w:r>
          </w:p>
          <w:p w:rsidR="00FF527A" w:rsidRPr="00305CBB" w:rsidRDefault="00FF527A" w:rsidP="00283EC3">
            <w:pPr>
              <w:pStyle w:val="Default"/>
              <w:numPr>
                <w:ilvl w:val="0"/>
                <w:numId w:val="4"/>
              </w:numPr>
              <w:tabs>
                <w:tab w:val="left" w:pos="7663"/>
              </w:tabs>
              <w:ind w:left="840" w:hanging="406"/>
              <w:jc w:val="both"/>
              <w:rPr>
                <w:sz w:val="22"/>
                <w:szCs w:val="22"/>
              </w:rPr>
            </w:pPr>
            <w:r w:rsidRPr="00305CBB">
              <w:rPr>
                <w:sz w:val="22"/>
                <w:szCs w:val="22"/>
              </w:rPr>
              <w:t>Partecipazione nell’ambito del progetto “Programma il futuro” all’Ora del Codice della scuola Primaria e Secondaria di Primo Grado.</w:t>
            </w:r>
          </w:p>
          <w:p w:rsidR="00FF527A" w:rsidRPr="00305CBB" w:rsidRDefault="00FF527A" w:rsidP="00283EC3">
            <w:pPr>
              <w:pStyle w:val="Default"/>
              <w:numPr>
                <w:ilvl w:val="0"/>
                <w:numId w:val="4"/>
              </w:numPr>
              <w:tabs>
                <w:tab w:val="left" w:pos="7663"/>
              </w:tabs>
              <w:ind w:left="840" w:right="283" w:hanging="406"/>
              <w:jc w:val="both"/>
              <w:rPr>
                <w:sz w:val="22"/>
                <w:szCs w:val="22"/>
              </w:rPr>
            </w:pPr>
            <w:r w:rsidRPr="00305CBB">
              <w:rPr>
                <w:sz w:val="22"/>
                <w:szCs w:val="22"/>
              </w:rPr>
              <w:t xml:space="preserve">Partecipazione ai giochi a squadre on line di Matematica nell’ambito della competizione “Kangourou della Matematica” con gli alunni </w:t>
            </w:r>
            <w:r w:rsidR="00637C14" w:rsidRPr="00305CBB">
              <w:rPr>
                <w:sz w:val="22"/>
                <w:szCs w:val="22"/>
              </w:rPr>
              <w:t>della</w:t>
            </w:r>
            <w:r w:rsidRPr="00305CBB">
              <w:rPr>
                <w:sz w:val="22"/>
                <w:szCs w:val="22"/>
              </w:rPr>
              <w:t xml:space="preserve"> scuola primaria e secondaria di primo grado.</w:t>
            </w:r>
          </w:p>
          <w:p w:rsidR="00FF527A" w:rsidRDefault="00FF527A" w:rsidP="00283EC3">
            <w:pPr>
              <w:tabs>
                <w:tab w:val="left" w:pos="7663"/>
              </w:tabs>
              <w:spacing w:after="0" w:line="240" w:lineRule="auto"/>
              <w:ind w:left="840" w:right="283" w:hanging="406"/>
              <w:jc w:val="both"/>
            </w:pPr>
            <w:r>
              <w:t>•</w:t>
            </w:r>
            <w:r>
              <w:tab/>
              <w:t>Condivisione dei risultati e documentazione relativa alle attività nell’ambito della didattica digitale.</w:t>
            </w:r>
          </w:p>
          <w:p w:rsidR="00FF527A" w:rsidRDefault="00FF527A" w:rsidP="00283EC3">
            <w:pPr>
              <w:tabs>
                <w:tab w:val="left" w:pos="7663"/>
              </w:tabs>
              <w:spacing w:after="0" w:line="240" w:lineRule="auto"/>
              <w:ind w:left="840" w:right="283" w:hanging="406"/>
              <w:jc w:val="both"/>
            </w:pPr>
            <w:r>
              <w:t>•</w:t>
            </w:r>
            <w:r>
              <w:tab/>
              <w:t>Realizzazione di ambienti di apprendimento per la didattica digitale integrata con l’utilizzo di nuove metodologie (flipped classroom, cooperative learning)</w:t>
            </w:r>
            <w:r w:rsidR="00637C14">
              <w:t>.</w:t>
            </w:r>
          </w:p>
          <w:p w:rsidR="00FF527A" w:rsidRDefault="00FF527A" w:rsidP="00283EC3">
            <w:pPr>
              <w:tabs>
                <w:tab w:val="left" w:pos="7663"/>
              </w:tabs>
              <w:spacing w:after="0" w:line="240" w:lineRule="auto"/>
              <w:ind w:left="840" w:hanging="406"/>
              <w:jc w:val="both"/>
            </w:pPr>
            <w:r>
              <w:t>•</w:t>
            </w:r>
            <w:r>
              <w:tab/>
              <w:t>Workshop aperti al territorio sulla cittadinanza digitale.</w:t>
            </w:r>
          </w:p>
          <w:p w:rsidR="00FF527A" w:rsidRDefault="00FF527A" w:rsidP="00283EC3">
            <w:pPr>
              <w:tabs>
                <w:tab w:val="left" w:pos="7663"/>
              </w:tabs>
              <w:spacing w:after="0" w:line="240" w:lineRule="auto"/>
              <w:ind w:left="840" w:right="283" w:hanging="406"/>
              <w:jc w:val="both"/>
            </w:pPr>
            <w:r>
              <w:t>•</w:t>
            </w:r>
            <w:r>
              <w:tab/>
              <w:t>Promuovere la collaborazione per la realizzazione di un giornalino digitale d’Istituto.</w:t>
            </w:r>
          </w:p>
          <w:p w:rsidR="00FF527A" w:rsidRPr="00305CBB" w:rsidRDefault="00FF527A" w:rsidP="00283EC3">
            <w:pPr>
              <w:tabs>
                <w:tab w:val="left" w:pos="7663"/>
              </w:tabs>
              <w:spacing w:line="271" w:lineRule="exact"/>
              <w:ind w:left="840" w:hanging="406"/>
              <w:jc w:val="both"/>
            </w:pPr>
            <w:r>
              <w:t>•</w:t>
            </w:r>
            <w:r>
              <w:tab/>
              <w:t>Partecipazione a bandi nazionali, europei ed internazionali.</w:t>
            </w:r>
          </w:p>
        </w:tc>
      </w:tr>
      <w:tr w:rsidR="00FF527A" w:rsidTr="00FF527A">
        <w:trPr>
          <w:trHeight w:val="272"/>
        </w:trPr>
        <w:tc>
          <w:tcPr>
            <w:tcW w:w="2260" w:type="dxa"/>
            <w:tcBorders>
              <w:top w:val="single" w:sz="4" w:space="0" w:color="auto"/>
              <w:left w:val="single" w:sz="8" w:space="0" w:color="auto"/>
              <w:bottom w:val="single" w:sz="4" w:space="0" w:color="auto"/>
              <w:right w:val="single" w:sz="8" w:space="0" w:color="auto"/>
            </w:tcBorders>
            <w:shd w:val="clear" w:color="auto" w:fill="92D050"/>
            <w:vAlign w:val="center"/>
          </w:tcPr>
          <w:p w:rsidR="00FF527A" w:rsidRPr="0042160F" w:rsidRDefault="00FF527A" w:rsidP="00FF527A">
            <w:pPr>
              <w:spacing w:line="218" w:lineRule="auto"/>
              <w:rPr>
                <w:color w:val="000000" w:themeColor="text1"/>
              </w:rPr>
            </w:pPr>
          </w:p>
          <w:p w:rsidR="00FF527A" w:rsidRPr="0042160F" w:rsidRDefault="00FF527A" w:rsidP="00FF527A">
            <w:pPr>
              <w:spacing w:line="218" w:lineRule="auto"/>
              <w:jc w:val="center"/>
              <w:rPr>
                <w:color w:val="000000" w:themeColor="text1"/>
              </w:rPr>
            </w:pPr>
            <w:r w:rsidRPr="0042160F">
              <w:rPr>
                <w:color w:val="000000" w:themeColor="text1"/>
              </w:rPr>
              <w:t>Creazione di soluzioni innovative</w:t>
            </w:r>
          </w:p>
          <w:p w:rsidR="00FF527A" w:rsidRPr="0042160F" w:rsidRDefault="00FF527A" w:rsidP="00FF527A">
            <w:pPr>
              <w:spacing w:line="258" w:lineRule="exact"/>
              <w:ind w:left="120"/>
              <w:jc w:val="center"/>
              <w:rPr>
                <w:color w:val="000000" w:themeColor="text1"/>
              </w:rPr>
            </w:pPr>
          </w:p>
        </w:tc>
        <w:tc>
          <w:tcPr>
            <w:tcW w:w="7946" w:type="dxa"/>
            <w:tcBorders>
              <w:top w:val="single" w:sz="4" w:space="0" w:color="auto"/>
              <w:bottom w:val="single" w:sz="4" w:space="0" w:color="auto"/>
              <w:right w:val="single" w:sz="8" w:space="0" w:color="auto"/>
            </w:tcBorders>
            <w:shd w:val="clear" w:color="auto" w:fill="FFFFFF" w:themeFill="background1"/>
          </w:tcPr>
          <w:p w:rsidR="00FF527A" w:rsidRPr="00DE7559" w:rsidRDefault="00FF527A" w:rsidP="00283EC3">
            <w:pPr>
              <w:pStyle w:val="Default"/>
              <w:tabs>
                <w:tab w:val="left" w:pos="7663"/>
              </w:tabs>
              <w:ind w:left="840" w:hanging="406"/>
              <w:jc w:val="both"/>
              <w:rPr>
                <w:sz w:val="22"/>
                <w:szCs w:val="22"/>
              </w:rPr>
            </w:pPr>
            <w:r w:rsidRPr="00DE7559">
              <w:rPr>
                <w:sz w:val="22"/>
                <w:szCs w:val="22"/>
              </w:rPr>
              <w:t>•</w:t>
            </w:r>
            <w:r w:rsidRPr="00DE7559">
              <w:rPr>
                <w:sz w:val="22"/>
                <w:szCs w:val="22"/>
              </w:rPr>
              <w:tab/>
              <w:t>Ricognizione della dotazione tecnologica di Istituto e sua eventuale implementazione.</w:t>
            </w:r>
          </w:p>
          <w:p w:rsidR="00FF527A" w:rsidRDefault="00FF527A" w:rsidP="00283EC3">
            <w:pPr>
              <w:pStyle w:val="Default"/>
              <w:tabs>
                <w:tab w:val="left" w:pos="7663"/>
              </w:tabs>
              <w:ind w:left="840" w:hanging="406"/>
              <w:jc w:val="both"/>
              <w:rPr>
                <w:sz w:val="22"/>
                <w:szCs w:val="22"/>
              </w:rPr>
            </w:pPr>
            <w:r w:rsidRPr="00DE7559">
              <w:rPr>
                <w:sz w:val="22"/>
                <w:szCs w:val="22"/>
              </w:rPr>
              <w:t>•</w:t>
            </w:r>
            <w:r w:rsidRPr="00DE7559">
              <w:rPr>
                <w:sz w:val="22"/>
                <w:szCs w:val="22"/>
              </w:rPr>
              <w:tab/>
            </w:r>
            <w:r>
              <w:t xml:space="preserve"> </w:t>
            </w:r>
            <w:r w:rsidRPr="00FF527A">
              <w:rPr>
                <w:sz w:val="22"/>
                <w:szCs w:val="22"/>
              </w:rPr>
              <w:t>Ricognizione dell</w:t>
            </w:r>
            <w:r>
              <w:rPr>
                <w:sz w:val="22"/>
                <w:szCs w:val="22"/>
              </w:rPr>
              <w:t>’eventualità di nuovi acquisti.</w:t>
            </w:r>
          </w:p>
          <w:p w:rsidR="00FF527A" w:rsidRDefault="00FF527A" w:rsidP="00283EC3">
            <w:pPr>
              <w:pStyle w:val="Default"/>
              <w:numPr>
                <w:ilvl w:val="0"/>
                <w:numId w:val="13"/>
              </w:numPr>
              <w:tabs>
                <w:tab w:val="left" w:pos="7663"/>
              </w:tabs>
              <w:ind w:left="859" w:hanging="425"/>
              <w:jc w:val="both"/>
              <w:rPr>
                <w:sz w:val="22"/>
                <w:szCs w:val="22"/>
              </w:rPr>
            </w:pPr>
            <w:r w:rsidRPr="00FF527A">
              <w:rPr>
                <w:sz w:val="22"/>
                <w:szCs w:val="22"/>
              </w:rPr>
              <w:t>Individuazione e richiesta di possibili finanziamenti per incrementare le attrezzature in dotazione alla scuola.</w:t>
            </w:r>
          </w:p>
          <w:p w:rsidR="00FF527A" w:rsidRDefault="00FF527A" w:rsidP="00283EC3">
            <w:pPr>
              <w:pStyle w:val="Default"/>
              <w:numPr>
                <w:ilvl w:val="0"/>
                <w:numId w:val="13"/>
              </w:numPr>
              <w:tabs>
                <w:tab w:val="left" w:pos="7663"/>
              </w:tabs>
              <w:ind w:left="859" w:hanging="425"/>
              <w:jc w:val="both"/>
              <w:rPr>
                <w:sz w:val="22"/>
                <w:szCs w:val="22"/>
              </w:rPr>
            </w:pPr>
            <w:r w:rsidRPr="00FF527A">
              <w:rPr>
                <w:sz w:val="22"/>
                <w:szCs w:val="22"/>
              </w:rPr>
              <w:lastRenderedPageBreak/>
              <w:t>Partecipazione ai bandi sulla base delle azioni del PNSD.</w:t>
            </w:r>
          </w:p>
          <w:p w:rsidR="00FF527A" w:rsidRPr="00FF527A" w:rsidRDefault="00FF527A" w:rsidP="00283EC3">
            <w:pPr>
              <w:pStyle w:val="Default"/>
              <w:numPr>
                <w:ilvl w:val="0"/>
                <w:numId w:val="13"/>
              </w:numPr>
              <w:tabs>
                <w:tab w:val="left" w:pos="7663"/>
              </w:tabs>
              <w:ind w:left="859" w:hanging="425"/>
              <w:jc w:val="both"/>
              <w:rPr>
                <w:sz w:val="22"/>
                <w:szCs w:val="22"/>
              </w:rPr>
            </w:pPr>
            <w:r w:rsidRPr="00FF527A">
              <w:rPr>
                <w:sz w:val="22"/>
                <w:szCs w:val="22"/>
              </w:rPr>
              <w:t>Selezione e presentazione di Siti dedicati, App, Software e Cloud per la didattica.</w:t>
            </w:r>
          </w:p>
          <w:p w:rsidR="00FF527A" w:rsidRPr="00DE7559" w:rsidRDefault="00FF527A" w:rsidP="00283EC3">
            <w:pPr>
              <w:pStyle w:val="Default"/>
              <w:tabs>
                <w:tab w:val="left" w:pos="7663"/>
              </w:tabs>
              <w:ind w:left="840" w:hanging="406"/>
              <w:jc w:val="both"/>
              <w:rPr>
                <w:sz w:val="22"/>
                <w:szCs w:val="22"/>
              </w:rPr>
            </w:pPr>
            <w:r w:rsidRPr="00DE7559">
              <w:rPr>
                <w:sz w:val="22"/>
                <w:szCs w:val="22"/>
              </w:rPr>
              <w:t>•</w:t>
            </w:r>
            <w:r w:rsidRPr="00DE7559">
              <w:rPr>
                <w:sz w:val="22"/>
                <w:szCs w:val="22"/>
              </w:rPr>
              <w:tab/>
              <w:t>Presentazione di strumenti di condivisione, di repository di documenti, forum e blog e classi virtuali.</w:t>
            </w:r>
          </w:p>
          <w:p w:rsidR="00FF527A" w:rsidRPr="00DE7559" w:rsidRDefault="00FF527A" w:rsidP="00283EC3">
            <w:pPr>
              <w:pStyle w:val="Default"/>
              <w:tabs>
                <w:tab w:val="left" w:pos="7663"/>
              </w:tabs>
              <w:ind w:left="840" w:hanging="406"/>
              <w:jc w:val="both"/>
              <w:rPr>
                <w:sz w:val="22"/>
                <w:szCs w:val="22"/>
              </w:rPr>
            </w:pPr>
            <w:r w:rsidRPr="00DE7559">
              <w:rPr>
                <w:sz w:val="22"/>
                <w:szCs w:val="22"/>
              </w:rPr>
              <w:t>•</w:t>
            </w:r>
            <w:r w:rsidRPr="00DE7559">
              <w:rPr>
                <w:sz w:val="22"/>
                <w:szCs w:val="22"/>
              </w:rPr>
              <w:tab/>
              <w:t>Educazione ai media e ai social network.</w:t>
            </w:r>
          </w:p>
          <w:p w:rsidR="00FF527A" w:rsidRDefault="00FF527A" w:rsidP="00283EC3">
            <w:pPr>
              <w:pStyle w:val="Default"/>
              <w:tabs>
                <w:tab w:val="left" w:pos="7663"/>
              </w:tabs>
              <w:ind w:left="840" w:hanging="406"/>
              <w:jc w:val="both"/>
              <w:rPr>
                <w:sz w:val="22"/>
                <w:szCs w:val="22"/>
              </w:rPr>
            </w:pPr>
            <w:r w:rsidRPr="00DE7559">
              <w:rPr>
                <w:sz w:val="22"/>
                <w:szCs w:val="22"/>
              </w:rPr>
              <w:t>•</w:t>
            </w:r>
            <w:r w:rsidRPr="00DE7559">
              <w:rPr>
                <w:sz w:val="22"/>
                <w:szCs w:val="22"/>
              </w:rPr>
              <w:tab/>
              <w:t xml:space="preserve">Sviluppo del pensiero computazionale e introduzione </w:t>
            </w:r>
            <w:r>
              <w:rPr>
                <w:sz w:val="22"/>
                <w:szCs w:val="22"/>
              </w:rPr>
              <w:t>al coding (linguaggio Scratch)</w:t>
            </w:r>
          </w:p>
          <w:p w:rsidR="00FF527A" w:rsidRPr="00FF527A" w:rsidRDefault="00FF527A" w:rsidP="00283EC3">
            <w:pPr>
              <w:pStyle w:val="Default"/>
              <w:numPr>
                <w:ilvl w:val="0"/>
                <w:numId w:val="11"/>
              </w:numPr>
              <w:tabs>
                <w:tab w:val="left" w:pos="7663"/>
              </w:tabs>
              <w:ind w:left="840" w:hanging="406"/>
              <w:jc w:val="both"/>
              <w:rPr>
                <w:sz w:val="22"/>
                <w:szCs w:val="22"/>
              </w:rPr>
            </w:pPr>
            <w:r w:rsidRPr="00FF527A">
              <w:rPr>
                <w:sz w:val="22"/>
                <w:szCs w:val="22"/>
              </w:rPr>
              <w:t>Reperimento contenuti digitali di qualità</w:t>
            </w:r>
            <w:r>
              <w:rPr>
                <w:sz w:val="22"/>
                <w:szCs w:val="22"/>
              </w:rPr>
              <w:t xml:space="preserve"> </w:t>
            </w:r>
            <w:r w:rsidRPr="00FF527A">
              <w:rPr>
                <w:sz w:val="22"/>
                <w:szCs w:val="22"/>
              </w:rPr>
              <w:t>Ricerca, selezione, organizzazione di informazioni.</w:t>
            </w:r>
          </w:p>
          <w:p w:rsidR="00FF527A" w:rsidRPr="00305CBB" w:rsidRDefault="00FF527A" w:rsidP="00283EC3">
            <w:pPr>
              <w:pStyle w:val="Default"/>
              <w:tabs>
                <w:tab w:val="left" w:pos="7663"/>
              </w:tabs>
              <w:ind w:left="840" w:hanging="406"/>
              <w:jc w:val="both"/>
              <w:rPr>
                <w:sz w:val="22"/>
                <w:szCs w:val="22"/>
              </w:rPr>
            </w:pPr>
            <w:r w:rsidRPr="00DE7559">
              <w:rPr>
                <w:sz w:val="22"/>
                <w:szCs w:val="22"/>
              </w:rPr>
              <w:t>•</w:t>
            </w:r>
            <w:r w:rsidRPr="00DE7559">
              <w:rPr>
                <w:sz w:val="22"/>
                <w:szCs w:val="22"/>
              </w:rPr>
              <w:tab/>
              <w:t>Coordinamento delle iniziative digitali per l’inclusione.</w:t>
            </w:r>
          </w:p>
        </w:tc>
      </w:tr>
    </w:tbl>
    <w:p w:rsidR="00CA1ACF" w:rsidRDefault="00CA1ACF" w:rsidP="00A538E6"/>
    <w:p w:rsidR="00CA1ACF" w:rsidRDefault="00CA1ACF" w:rsidP="00A538E6"/>
    <w:tbl>
      <w:tblPr>
        <w:tblW w:w="10206" w:type="dxa"/>
        <w:tblInd w:w="-10" w:type="dxa"/>
        <w:tblLayout w:type="fixed"/>
        <w:tblCellMar>
          <w:left w:w="0" w:type="dxa"/>
          <w:right w:w="0" w:type="dxa"/>
        </w:tblCellMar>
        <w:tblLook w:val="0000"/>
      </w:tblPr>
      <w:tblGrid>
        <w:gridCol w:w="2260"/>
        <w:gridCol w:w="7946"/>
      </w:tblGrid>
      <w:tr w:rsidR="00781A08" w:rsidRPr="00781A08" w:rsidTr="00C52DBF">
        <w:trPr>
          <w:trHeight w:val="538"/>
        </w:trPr>
        <w:tc>
          <w:tcPr>
            <w:tcW w:w="2260" w:type="dxa"/>
            <w:tcBorders>
              <w:top w:val="single" w:sz="4" w:space="0" w:color="auto"/>
              <w:left w:val="single" w:sz="4" w:space="0" w:color="auto"/>
              <w:bottom w:val="single" w:sz="4" w:space="0" w:color="auto"/>
              <w:right w:val="single" w:sz="4" w:space="0" w:color="auto"/>
            </w:tcBorders>
            <w:shd w:val="clear" w:color="auto" w:fill="4BACC6"/>
            <w:vAlign w:val="bottom"/>
          </w:tcPr>
          <w:p w:rsidR="00781A08" w:rsidRPr="00781A08" w:rsidRDefault="00781A08" w:rsidP="00781A08">
            <w:pPr>
              <w:spacing w:line="252" w:lineRule="exact"/>
              <w:ind w:left="740"/>
              <w:rPr>
                <w:b/>
                <w:color w:val="FFFFFF"/>
              </w:rPr>
            </w:pPr>
            <w:r w:rsidRPr="00781A08">
              <w:rPr>
                <w:b/>
                <w:color w:val="FFFFFF"/>
              </w:rPr>
              <w:t>AMBITO</w:t>
            </w:r>
          </w:p>
        </w:tc>
        <w:tc>
          <w:tcPr>
            <w:tcW w:w="7946" w:type="dxa"/>
            <w:tcBorders>
              <w:top w:val="single" w:sz="4" w:space="0" w:color="auto"/>
              <w:left w:val="single" w:sz="4" w:space="0" w:color="auto"/>
              <w:bottom w:val="single" w:sz="4" w:space="0" w:color="auto"/>
              <w:right w:val="single" w:sz="4" w:space="0" w:color="auto"/>
            </w:tcBorders>
            <w:shd w:val="clear" w:color="auto" w:fill="4BACC6"/>
            <w:vAlign w:val="bottom"/>
          </w:tcPr>
          <w:p w:rsidR="00781A08" w:rsidRPr="00781A08" w:rsidRDefault="00781A08" w:rsidP="00781A08">
            <w:pPr>
              <w:spacing w:line="252" w:lineRule="exact"/>
              <w:ind w:left="1284"/>
              <w:rPr>
                <w:b/>
                <w:color w:val="FFFFFF"/>
                <w:sz w:val="24"/>
                <w:szCs w:val="24"/>
              </w:rPr>
            </w:pPr>
            <w:r w:rsidRPr="00781A08">
              <w:rPr>
                <w:b/>
                <w:color w:val="FFFFFF"/>
                <w:sz w:val="24"/>
                <w:szCs w:val="24"/>
              </w:rPr>
              <w:t>INTERVENTI – I</w:t>
            </w:r>
            <w:r w:rsidR="00C52DBF">
              <w:rPr>
                <w:b/>
                <w:color w:val="FFFFFF"/>
                <w:sz w:val="24"/>
                <w:szCs w:val="24"/>
              </w:rPr>
              <w:t>I</w:t>
            </w:r>
            <w:r w:rsidRPr="00781A08">
              <w:rPr>
                <w:b/>
                <w:color w:val="FFFFFF"/>
                <w:sz w:val="24"/>
                <w:szCs w:val="24"/>
              </w:rPr>
              <w:t xml:space="preserve"> ANNUALITA’ a. </w:t>
            </w:r>
            <w:r w:rsidR="00C52DBF">
              <w:rPr>
                <w:b/>
                <w:color w:val="FFFFFF"/>
                <w:sz w:val="24"/>
                <w:szCs w:val="24"/>
              </w:rPr>
              <w:t>s. 2017/18</w:t>
            </w:r>
          </w:p>
        </w:tc>
      </w:tr>
      <w:tr w:rsidR="00781A08" w:rsidRPr="00781A08" w:rsidTr="00C52DBF">
        <w:trPr>
          <w:trHeight w:val="272"/>
        </w:trPr>
        <w:tc>
          <w:tcPr>
            <w:tcW w:w="2260" w:type="dxa"/>
            <w:tcBorders>
              <w:top w:val="single" w:sz="4" w:space="0" w:color="auto"/>
              <w:left w:val="single" w:sz="4" w:space="0" w:color="auto"/>
              <w:bottom w:val="single" w:sz="4" w:space="0" w:color="auto"/>
              <w:right w:val="single" w:sz="4" w:space="0" w:color="auto"/>
            </w:tcBorders>
            <w:shd w:val="clear" w:color="auto" w:fill="DC6450"/>
            <w:vAlign w:val="center"/>
          </w:tcPr>
          <w:p w:rsidR="00781A08" w:rsidRPr="00781A08" w:rsidRDefault="00781A08" w:rsidP="00781A08">
            <w:pPr>
              <w:spacing w:line="258" w:lineRule="exact"/>
              <w:ind w:left="120"/>
              <w:rPr>
                <w:color w:val="000000" w:themeColor="text1"/>
              </w:rPr>
            </w:pPr>
            <w:r w:rsidRPr="00781A08">
              <w:rPr>
                <w:color w:val="000000" w:themeColor="text1"/>
              </w:rPr>
              <w:t>Formazione interna</w:t>
            </w:r>
          </w:p>
        </w:tc>
        <w:tc>
          <w:tcPr>
            <w:tcW w:w="79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70C42" w:rsidRDefault="00270C42" w:rsidP="00305CBB">
            <w:pPr>
              <w:pStyle w:val="Paragrafoelenco"/>
              <w:numPr>
                <w:ilvl w:val="0"/>
                <w:numId w:val="2"/>
              </w:numPr>
              <w:spacing w:line="271" w:lineRule="exact"/>
              <w:ind w:right="425"/>
              <w:jc w:val="both"/>
              <w:rPr>
                <w:rFonts w:eastAsia="Symbol"/>
              </w:rPr>
            </w:pPr>
            <w:r w:rsidRPr="00F71786">
              <w:rPr>
                <w:rFonts w:eastAsia="Symbol"/>
              </w:rPr>
              <w:t>Formazione specifica per Animatore Digitale.</w:t>
            </w:r>
          </w:p>
          <w:p w:rsidR="00270C42" w:rsidRDefault="00270C42" w:rsidP="00305CBB">
            <w:pPr>
              <w:pStyle w:val="Paragrafoelenco"/>
              <w:numPr>
                <w:ilvl w:val="0"/>
                <w:numId w:val="2"/>
              </w:numPr>
              <w:spacing w:line="271" w:lineRule="exact"/>
              <w:ind w:right="425"/>
              <w:jc w:val="both"/>
              <w:rPr>
                <w:rFonts w:eastAsia="Symbol"/>
              </w:rPr>
            </w:pPr>
            <w:r w:rsidRPr="00F71786">
              <w:rPr>
                <w:rFonts w:eastAsia="Symbol"/>
              </w:rPr>
              <w:t>Partecipazione a comunità di pratica in rete con altri animatori del territorio e con la rete nazionale.</w:t>
            </w:r>
          </w:p>
          <w:p w:rsidR="00270C42" w:rsidRDefault="00270C42" w:rsidP="00305CBB">
            <w:pPr>
              <w:pStyle w:val="Paragrafoelenco"/>
              <w:numPr>
                <w:ilvl w:val="0"/>
                <w:numId w:val="2"/>
              </w:numPr>
              <w:spacing w:after="0" w:line="271" w:lineRule="exact"/>
              <w:ind w:right="425"/>
              <w:jc w:val="both"/>
              <w:rPr>
                <w:rFonts w:eastAsia="Symbol"/>
              </w:rPr>
            </w:pPr>
            <w:r>
              <w:rPr>
                <w:rFonts w:eastAsia="Symbol"/>
              </w:rPr>
              <w:t>Monitoraggio attività e rilevazioni del livello di competenze acquisite</w:t>
            </w:r>
          </w:p>
          <w:p w:rsidR="00270C42" w:rsidRPr="00270C42" w:rsidRDefault="00270C42" w:rsidP="00305CBB">
            <w:pPr>
              <w:numPr>
                <w:ilvl w:val="0"/>
                <w:numId w:val="2"/>
              </w:numPr>
              <w:spacing w:after="0" w:line="271" w:lineRule="exact"/>
              <w:ind w:right="425"/>
              <w:contextualSpacing/>
              <w:jc w:val="both"/>
              <w:rPr>
                <w:rFonts w:eastAsia="Symbol"/>
              </w:rPr>
            </w:pPr>
            <w:r w:rsidRPr="00270C42">
              <w:rPr>
                <w:rFonts w:eastAsia="Symbol"/>
              </w:rPr>
              <w:t>Formazione avanzata per l’uso degli strumenti tecnologici in dotazione alla scuola.</w:t>
            </w:r>
          </w:p>
          <w:p w:rsidR="00270C42" w:rsidRDefault="00270C42" w:rsidP="00305CBB">
            <w:pPr>
              <w:numPr>
                <w:ilvl w:val="0"/>
                <w:numId w:val="2"/>
              </w:numPr>
              <w:spacing w:after="0" w:line="271" w:lineRule="exact"/>
              <w:ind w:right="425"/>
              <w:contextualSpacing/>
              <w:jc w:val="both"/>
              <w:rPr>
                <w:rFonts w:eastAsia="Symbol"/>
              </w:rPr>
            </w:pPr>
            <w:r w:rsidRPr="00270C42">
              <w:rPr>
                <w:rFonts w:eastAsia="Symbol"/>
              </w:rPr>
              <w:t>Formazione avanzata sulle metodologie e sull'uso degli ambienti per la Didattica digitale integrata.</w:t>
            </w:r>
          </w:p>
          <w:p w:rsidR="00270C42" w:rsidRDefault="00270C42" w:rsidP="00305CBB">
            <w:pPr>
              <w:numPr>
                <w:ilvl w:val="0"/>
                <w:numId w:val="2"/>
              </w:numPr>
              <w:spacing w:line="271" w:lineRule="exact"/>
              <w:ind w:right="425"/>
              <w:contextualSpacing/>
              <w:jc w:val="both"/>
              <w:rPr>
                <w:rFonts w:eastAsia="Symbol"/>
              </w:rPr>
            </w:pPr>
            <w:r>
              <w:rPr>
                <w:rFonts w:eastAsia="Symbol"/>
              </w:rPr>
              <w:t>Formazione per l’uso di strumenti per la realizzazione di digital story telling</w:t>
            </w:r>
          </w:p>
          <w:p w:rsidR="00270C42" w:rsidRPr="00270C42" w:rsidRDefault="00270C42" w:rsidP="00305CBB">
            <w:pPr>
              <w:numPr>
                <w:ilvl w:val="0"/>
                <w:numId w:val="2"/>
              </w:numPr>
              <w:spacing w:line="271" w:lineRule="exact"/>
              <w:ind w:right="425"/>
              <w:contextualSpacing/>
              <w:jc w:val="both"/>
              <w:rPr>
                <w:rFonts w:eastAsia="Symbol"/>
              </w:rPr>
            </w:pPr>
            <w:r>
              <w:rPr>
                <w:rFonts w:eastAsia="Symbol"/>
              </w:rPr>
              <w:t>Sostegno ai docenti per lo sviluppo e la diffusione del pensiero computazionale e del coding nella didattica</w:t>
            </w:r>
          </w:p>
          <w:p w:rsidR="00270C42" w:rsidRPr="00270C42" w:rsidRDefault="00270C42" w:rsidP="00305CBB">
            <w:pPr>
              <w:numPr>
                <w:ilvl w:val="0"/>
                <w:numId w:val="2"/>
              </w:numPr>
              <w:spacing w:line="271" w:lineRule="exact"/>
              <w:ind w:right="425"/>
              <w:contextualSpacing/>
              <w:jc w:val="both"/>
              <w:rPr>
                <w:rFonts w:eastAsia="Symbol"/>
              </w:rPr>
            </w:pPr>
            <w:r w:rsidRPr="00270C42">
              <w:rPr>
                <w:rFonts w:eastAsia="Symbol"/>
              </w:rPr>
              <w:t>Sperimentazione e diffusione di metodologie e processi di didattica attiva e collaborativa.</w:t>
            </w:r>
          </w:p>
          <w:p w:rsidR="00270C42" w:rsidRPr="00270C42" w:rsidRDefault="00270C42" w:rsidP="00305CBB">
            <w:pPr>
              <w:numPr>
                <w:ilvl w:val="0"/>
                <w:numId w:val="2"/>
              </w:numPr>
              <w:spacing w:line="271" w:lineRule="exact"/>
              <w:ind w:right="425"/>
              <w:contextualSpacing/>
              <w:jc w:val="both"/>
              <w:rPr>
                <w:rFonts w:eastAsia="Symbol"/>
              </w:rPr>
            </w:pPr>
            <w:r w:rsidRPr="00270C42">
              <w:rPr>
                <w:rFonts w:eastAsia="Symbol"/>
              </w:rPr>
              <w:t>Coinvolgimento di tutti i docenti all’utilizzo di testi digitali e all’adozione di metodologie didattiche innovative.</w:t>
            </w:r>
          </w:p>
          <w:p w:rsidR="00855BAE" w:rsidRDefault="00270C42" w:rsidP="00855BAE">
            <w:pPr>
              <w:numPr>
                <w:ilvl w:val="0"/>
                <w:numId w:val="2"/>
              </w:numPr>
              <w:spacing w:line="271" w:lineRule="exact"/>
              <w:ind w:right="425"/>
              <w:contextualSpacing/>
              <w:jc w:val="both"/>
              <w:rPr>
                <w:rFonts w:eastAsia="Symbol"/>
              </w:rPr>
            </w:pPr>
            <w:r w:rsidRPr="00270C42">
              <w:rPr>
                <w:rFonts w:eastAsia="Symbol"/>
              </w:rPr>
              <w:t xml:space="preserve">Utilizzo di </w:t>
            </w:r>
            <w:r w:rsidR="00637C14" w:rsidRPr="00270C42">
              <w:rPr>
                <w:rFonts w:eastAsia="Symbol"/>
              </w:rPr>
              <w:t>PC</w:t>
            </w:r>
            <w:r w:rsidRPr="00270C42">
              <w:rPr>
                <w:rFonts w:eastAsia="Symbol"/>
              </w:rPr>
              <w:t>, tablet e Lim nella didattica quotidiana.</w:t>
            </w:r>
          </w:p>
          <w:p w:rsidR="00781A08" w:rsidRPr="00855BAE" w:rsidRDefault="00855BAE" w:rsidP="00855BAE">
            <w:pPr>
              <w:numPr>
                <w:ilvl w:val="0"/>
                <w:numId w:val="2"/>
              </w:numPr>
              <w:spacing w:line="271" w:lineRule="exact"/>
              <w:ind w:right="425"/>
              <w:contextualSpacing/>
              <w:jc w:val="both"/>
              <w:rPr>
                <w:rFonts w:eastAsia="Symbol"/>
              </w:rPr>
            </w:pPr>
            <w:r w:rsidRPr="00855BAE">
              <w:rPr>
                <w:rFonts w:eastAsia="Symbol"/>
              </w:rPr>
              <w:t>Azione di segnalazione di eventi/opportunità formative in ambito digitale.</w:t>
            </w:r>
          </w:p>
        </w:tc>
      </w:tr>
      <w:tr w:rsidR="00781A08" w:rsidRPr="00781A08" w:rsidTr="00C52DBF">
        <w:trPr>
          <w:trHeight w:val="272"/>
        </w:trPr>
        <w:tc>
          <w:tcPr>
            <w:tcW w:w="2260" w:type="dxa"/>
            <w:tcBorders>
              <w:top w:val="single" w:sz="4" w:space="0" w:color="auto"/>
              <w:left w:val="single" w:sz="8" w:space="0" w:color="auto"/>
              <w:bottom w:val="single" w:sz="4" w:space="0" w:color="auto"/>
              <w:right w:val="single" w:sz="8" w:space="0" w:color="auto"/>
            </w:tcBorders>
            <w:shd w:val="clear" w:color="auto" w:fill="FFD966" w:themeFill="accent4" w:themeFillTint="99"/>
            <w:vAlign w:val="center"/>
          </w:tcPr>
          <w:p w:rsidR="00781A08" w:rsidRPr="00781A08" w:rsidRDefault="00781A08" w:rsidP="00781A08">
            <w:pPr>
              <w:spacing w:line="258" w:lineRule="exact"/>
              <w:ind w:left="120"/>
              <w:rPr>
                <w:color w:val="000000" w:themeColor="text1"/>
              </w:rPr>
            </w:pPr>
            <w:r w:rsidRPr="00781A08">
              <w:rPr>
                <w:color w:val="000000" w:themeColor="text1"/>
              </w:rPr>
              <w:t>Coinvolgimento della</w:t>
            </w:r>
          </w:p>
          <w:p w:rsidR="00781A08" w:rsidRPr="00781A08" w:rsidRDefault="00781A08" w:rsidP="00781A08">
            <w:pPr>
              <w:spacing w:line="258" w:lineRule="exact"/>
              <w:ind w:left="120"/>
              <w:rPr>
                <w:color w:val="000000" w:themeColor="text1"/>
              </w:rPr>
            </w:pPr>
            <w:r w:rsidRPr="00781A08">
              <w:rPr>
                <w:color w:val="000000" w:themeColor="text1"/>
              </w:rPr>
              <w:t>Comunità scolastica</w:t>
            </w:r>
          </w:p>
        </w:tc>
        <w:tc>
          <w:tcPr>
            <w:tcW w:w="7946" w:type="dxa"/>
            <w:tcBorders>
              <w:top w:val="single" w:sz="4" w:space="0" w:color="auto"/>
              <w:bottom w:val="single" w:sz="4" w:space="0" w:color="auto"/>
              <w:right w:val="single" w:sz="8" w:space="0" w:color="auto"/>
            </w:tcBorders>
            <w:shd w:val="clear" w:color="auto" w:fill="FFFFFF" w:themeFill="background1"/>
            <w:vAlign w:val="bottom"/>
          </w:tcPr>
          <w:p w:rsidR="00C563A6" w:rsidRDefault="00C563A6" w:rsidP="00C563A6">
            <w:pPr>
              <w:pStyle w:val="Paragrafoelenco"/>
              <w:numPr>
                <w:ilvl w:val="0"/>
                <w:numId w:val="16"/>
              </w:numPr>
              <w:autoSpaceDE w:val="0"/>
              <w:autoSpaceDN w:val="0"/>
              <w:adjustRightInd w:val="0"/>
              <w:spacing w:after="0" w:line="240" w:lineRule="auto"/>
              <w:ind w:right="420"/>
              <w:jc w:val="both"/>
              <w:rPr>
                <w:rFonts w:ascii="Calibri" w:hAnsi="Calibri" w:cs="Calibri"/>
                <w:color w:val="000000"/>
              </w:rPr>
            </w:pPr>
            <w:r w:rsidRPr="00C563A6">
              <w:rPr>
                <w:rFonts w:ascii="Calibri" w:hAnsi="Calibri" w:cs="Calibri"/>
                <w:color w:val="000000"/>
              </w:rPr>
              <w:t>Coordinamento con lo staff di direzione, con le figure di sistema e con gli assistenti tecnici.</w:t>
            </w:r>
          </w:p>
          <w:p w:rsidR="00781A08" w:rsidRPr="00C563A6" w:rsidRDefault="00781A08" w:rsidP="00C563A6">
            <w:pPr>
              <w:pStyle w:val="Paragrafoelenco"/>
              <w:numPr>
                <w:ilvl w:val="0"/>
                <w:numId w:val="16"/>
              </w:numPr>
              <w:autoSpaceDE w:val="0"/>
              <w:autoSpaceDN w:val="0"/>
              <w:adjustRightInd w:val="0"/>
              <w:spacing w:after="0" w:line="240" w:lineRule="auto"/>
              <w:ind w:right="420"/>
              <w:jc w:val="both"/>
              <w:rPr>
                <w:rFonts w:ascii="Calibri" w:hAnsi="Calibri" w:cs="Calibri"/>
                <w:color w:val="000000"/>
              </w:rPr>
            </w:pPr>
            <w:r w:rsidRPr="00C563A6">
              <w:rPr>
                <w:rFonts w:ascii="Calibri" w:hAnsi="Calibri" w:cs="Calibri"/>
                <w:color w:val="000000"/>
              </w:rPr>
              <w:t>Implementazione</w:t>
            </w:r>
            <w:r w:rsidR="00637C14" w:rsidRPr="00C563A6">
              <w:rPr>
                <w:rFonts w:ascii="Calibri" w:hAnsi="Calibri" w:cs="Calibri"/>
                <w:color w:val="000000"/>
              </w:rPr>
              <w:t xml:space="preserve"> </w:t>
            </w:r>
            <w:r w:rsidR="006524F6" w:rsidRPr="00C563A6">
              <w:rPr>
                <w:rFonts w:ascii="Calibri" w:hAnsi="Calibri" w:cs="Calibri"/>
                <w:color w:val="000000"/>
              </w:rPr>
              <w:t>degli spazi web specifici di documentazione e diffusione delle azioni relative al PNSD</w:t>
            </w:r>
            <w:r w:rsidRPr="00C563A6">
              <w:rPr>
                <w:rFonts w:ascii="Calibri" w:hAnsi="Calibri" w:cs="Calibri"/>
                <w:color w:val="000000"/>
              </w:rPr>
              <w:t>.</w:t>
            </w:r>
          </w:p>
          <w:p w:rsidR="00855BAE" w:rsidRPr="00283EC3" w:rsidRDefault="00855BAE" w:rsidP="00283EC3">
            <w:pPr>
              <w:numPr>
                <w:ilvl w:val="0"/>
                <w:numId w:val="4"/>
              </w:numPr>
              <w:autoSpaceDE w:val="0"/>
              <w:autoSpaceDN w:val="0"/>
              <w:adjustRightInd w:val="0"/>
              <w:spacing w:after="0" w:line="240" w:lineRule="auto"/>
              <w:ind w:right="420"/>
              <w:jc w:val="both"/>
              <w:rPr>
                <w:rFonts w:ascii="Calibri" w:hAnsi="Calibri" w:cs="Calibri"/>
                <w:color w:val="000000"/>
              </w:rPr>
            </w:pPr>
            <w:r w:rsidRPr="00283EC3">
              <w:rPr>
                <w:rFonts w:ascii="Calibri" w:hAnsi="Calibri" w:cs="Calibri"/>
                <w:color w:val="000000"/>
              </w:rPr>
              <w:t>Realizzazione da parte di docenti e studenti di video, utili alla didattica e alla documentazione di eventi/progetti di Istituto</w:t>
            </w:r>
          </w:p>
          <w:p w:rsidR="00855BAE" w:rsidRPr="00283EC3" w:rsidRDefault="00855BAE" w:rsidP="00283EC3">
            <w:pPr>
              <w:numPr>
                <w:ilvl w:val="0"/>
                <w:numId w:val="4"/>
              </w:numPr>
              <w:autoSpaceDE w:val="0"/>
              <w:autoSpaceDN w:val="0"/>
              <w:adjustRightInd w:val="0"/>
              <w:spacing w:after="0" w:line="240" w:lineRule="auto"/>
              <w:ind w:right="420"/>
              <w:jc w:val="both"/>
              <w:rPr>
                <w:rFonts w:ascii="Calibri" w:hAnsi="Calibri" w:cs="Calibri"/>
                <w:color w:val="000000"/>
              </w:rPr>
            </w:pPr>
            <w:r w:rsidRPr="00283EC3">
              <w:rPr>
                <w:rFonts w:ascii="Calibri" w:hAnsi="Calibri" w:cs="Calibri"/>
                <w:color w:val="000000"/>
              </w:rPr>
              <w:t>Raccolta e pubblicizzazione sul sito della scuola delle attività svolte nella scuola in formato multimediale</w:t>
            </w:r>
          </w:p>
          <w:p w:rsidR="00855BAE" w:rsidRPr="00637C14" w:rsidRDefault="00855BAE" w:rsidP="00283EC3">
            <w:pPr>
              <w:numPr>
                <w:ilvl w:val="0"/>
                <w:numId w:val="4"/>
              </w:numPr>
              <w:autoSpaceDE w:val="0"/>
              <w:autoSpaceDN w:val="0"/>
              <w:adjustRightInd w:val="0"/>
              <w:spacing w:after="0" w:line="240" w:lineRule="auto"/>
              <w:ind w:right="420"/>
              <w:jc w:val="both"/>
              <w:rPr>
                <w:rFonts w:ascii="Calibri" w:hAnsi="Calibri" w:cs="Calibri"/>
                <w:color w:val="000000"/>
              </w:rPr>
            </w:pPr>
            <w:r w:rsidRPr="00637C14">
              <w:rPr>
                <w:rFonts w:ascii="Calibri" w:hAnsi="Calibri" w:cs="Calibri"/>
                <w:color w:val="000000"/>
              </w:rPr>
              <w:t>Utilizzo di cartelle e documenti condivisi per la</w:t>
            </w:r>
            <w:r w:rsidRPr="00283EC3">
              <w:t xml:space="preserve"> </w:t>
            </w:r>
            <w:r w:rsidRPr="00637C14">
              <w:rPr>
                <w:rFonts w:ascii="Calibri" w:hAnsi="Calibri" w:cs="Calibri"/>
                <w:color w:val="000000"/>
              </w:rPr>
              <w:t>formulazione e consegna di documentazione</w:t>
            </w:r>
            <w:r w:rsidR="00637C14" w:rsidRPr="00637C14">
              <w:rPr>
                <w:rFonts w:ascii="Calibri" w:hAnsi="Calibri" w:cs="Calibri"/>
                <w:color w:val="000000"/>
              </w:rPr>
              <w:t xml:space="preserve"> (</w:t>
            </w:r>
            <w:r w:rsidRPr="00637C14">
              <w:rPr>
                <w:rFonts w:ascii="Calibri" w:hAnsi="Calibri" w:cs="Calibri"/>
                <w:color w:val="000000"/>
              </w:rPr>
              <w:t>programmazioni</w:t>
            </w:r>
            <w:r w:rsidR="00637C14" w:rsidRPr="00637C14">
              <w:rPr>
                <w:rFonts w:ascii="Calibri" w:hAnsi="Calibri" w:cs="Calibri"/>
                <w:color w:val="000000"/>
              </w:rPr>
              <w:t xml:space="preserve">, </w:t>
            </w:r>
            <w:r w:rsidRPr="00637C14">
              <w:rPr>
                <w:rFonts w:ascii="Calibri" w:hAnsi="Calibri" w:cs="Calibri"/>
                <w:color w:val="000000"/>
              </w:rPr>
              <w:t>relazioni finali</w:t>
            </w:r>
            <w:r w:rsidR="00637C14" w:rsidRPr="00637C14">
              <w:rPr>
                <w:rFonts w:ascii="Calibri" w:hAnsi="Calibri" w:cs="Calibri"/>
                <w:color w:val="000000"/>
              </w:rPr>
              <w:t>,</w:t>
            </w:r>
            <w:r w:rsidRPr="00637C14">
              <w:rPr>
                <w:rFonts w:ascii="Calibri" w:hAnsi="Calibri" w:cs="Calibri"/>
                <w:color w:val="000000"/>
              </w:rPr>
              <w:t xml:space="preserve"> monitoraggi azioni del PTOF e del PdM</w:t>
            </w:r>
            <w:r w:rsidR="00637C14">
              <w:rPr>
                <w:rFonts w:ascii="Calibri" w:hAnsi="Calibri" w:cs="Calibri"/>
                <w:color w:val="000000"/>
              </w:rPr>
              <w:t>)</w:t>
            </w:r>
          </w:p>
          <w:p w:rsidR="00855BAE" w:rsidRPr="00283EC3" w:rsidRDefault="00855BAE" w:rsidP="00283EC3">
            <w:pPr>
              <w:numPr>
                <w:ilvl w:val="0"/>
                <w:numId w:val="4"/>
              </w:numPr>
              <w:autoSpaceDE w:val="0"/>
              <w:autoSpaceDN w:val="0"/>
              <w:adjustRightInd w:val="0"/>
              <w:spacing w:after="0" w:line="240" w:lineRule="auto"/>
              <w:ind w:right="420"/>
              <w:jc w:val="both"/>
              <w:rPr>
                <w:rFonts w:ascii="Calibri" w:hAnsi="Calibri" w:cs="Calibri"/>
                <w:color w:val="000000"/>
              </w:rPr>
            </w:pPr>
            <w:r w:rsidRPr="00283EC3">
              <w:rPr>
                <w:rFonts w:ascii="Calibri" w:hAnsi="Calibri" w:cs="Calibri"/>
                <w:color w:val="000000"/>
              </w:rPr>
              <w:t>Utilizzo di strumenti per la condivisione con gli alunni (gruppi, community)</w:t>
            </w:r>
          </w:p>
          <w:p w:rsidR="00781A08" w:rsidRPr="00283EC3" w:rsidRDefault="00781A08" w:rsidP="00283EC3">
            <w:pPr>
              <w:numPr>
                <w:ilvl w:val="0"/>
                <w:numId w:val="4"/>
              </w:numPr>
              <w:autoSpaceDE w:val="0"/>
              <w:autoSpaceDN w:val="0"/>
              <w:adjustRightInd w:val="0"/>
              <w:spacing w:after="0" w:line="240" w:lineRule="auto"/>
              <w:ind w:right="420"/>
              <w:jc w:val="both"/>
              <w:rPr>
                <w:rFonts w:ascii="Calibri" w:hAnsi="Calibri" w:cs="Calibri"/>
                <w:color w:val="000000"/>
              </w:rPr>
            </w:pPr>
            <w:r w:rsidRPr="00283EC3">
              <w:rPr>
                <w:rFonts w:ascii="Calibri" w:hAnsi="Calibri" w:cs="Calibri"/>
                <w:color w:val="000000"/>
              </w:rPr>
              <w:t>Partecipazione nell’ambito del progetto “Programma il futuro” all’Ora del Codice della scuola Primaria e Secondaria di Primo Grado.</w:t>
            </w:r>
          </w:p>
          <w:p w:rsidR="00855BAE" w:rsidRPr="00283EC3" w:rsidRDefault="00855BAE" w:rsidP="00283EC3">
            <w:pPr>
              <w:numPr>
                <w:ilvl w:val="0"/>
                <w:numId w:val="4"/>
              </w:numPr>
              <w:spacing w:line="271" w:lineRule="exact"/>
              <w:ind w:right="420"/>
              <w:contextualSpacing/>
              <w:jc w:val="both"/>
              <w:rPr>
                <w:rFonts w:eastAsia="Symbol"/>
              </w:rPr>
            </w:pPr>
            <w:r w:rsidRPr="00283EC3">
              <w:rPr>
                <w:rFonts w:eastAsia="Symbol"/>
              </w:rPr>
              <w:t xml:space="preserve">Eventi aperti al territorio, con particolare riferimento ai genitori e agli alunni sui temi del PNSD (cittadinanza digitale, sicurezza, uso dei social network, educazione ai media, </w:t>
            </w:r>
            <w:r w:rsidR="00637C14" w:rsidRPr="00283EC3">
              <w:rPr>
                <w:rFonts w:eastAsia="Symbol"/>
              </w:rPr>
              <w:t>cyber bullismo)</w:t>
            </w:r>
          </w:p>
          <w:p w:rsidR="00781A08" w:rsidRPr="00283EC3" w:rsidRDefault="00781A08" w:rsidP="00283EC3">
            <w:pPr>
              <w:numPr>
                <w:ilvl w:val="0"/>
                <w:numId w:val="4"/>
              </w:numPr>
              <w:autoSpaceDE w:val="0"/>
              <w:autoSpaceDN w:val="0"/>
              <w:adjustRightInd w:val="0"/>
              <w:spacing w:after="0" w:line="240" w:lineRule="auto"/>
              <w:ind w:right="420"/>
              <w:jc w:val="both"/>
              <w:rPr>
                <w:rFonts w:ascii="Calibri" w:hAnsi="Calibri" w:cs="Calibri"/>
                <w:color w:val="000000"/>
              </w:rPr>
            </w:pPr>
            <w:r w:rsidRPr="00283EC3">
              <w:rPr>
                <w:rFonts w:ascii="Calibri" w:hAnsi="Calibri" w:cs="Calibri"/>
                <w:color w:val="000000"/>
              </w:rPr>
              <w:lastRenderedPageBreak/>
              <w:t>Partecipazione ai giochi a squadre on line di Matematica nell’ambito della competizione “Kangourou della Matematica” con gli alunni d</w:t>
            </w:r>
            <w:r w:rsidR="00855BAE" w:rsidRPr="00283EC3">
              <w:rPr>
                <w:rFonts w:ascii="Calibri" w:hAnsi="Calibri" w:cs="Calibri"/>
                <w:color w:val="000000"/>
              </w:rPr>
              <w:t>e</w:t>
            </w:r>
            <w:r w:rsidRPr="00283EC3">
              <w:rPr>
                <w:rFonts w:ascii="Calibri" w:hAnsi="Calibri" w:cs="Calibri"/>
                <w:color w:val="000000"/>
              </w:rPr>
              <w:t>lla scuola primaria e secondaria di primo grado.</w:t>
            </w:r>
          </w:p>
          <w:p w:rsidR="00781A08" w:rsidRPr="00283EC3" w:rsidRDefault="00781A08" w:rsidP="00283EC3">
            <w:pPr>
              <w:spacing w:line="271" w:lineRule="exact"/>
              <w:ind w:left="630" w:right="420" w:hanging="406"/>
              <w:jc w:val="both"/>
            </w:pPr>
            <w:r w:rsidRPr="00283EC3">
              <w:t>•</w:t>
            </w:r>
            <w:r w:rsidRPr="00283EC3">
              <w:tab/>
              <w:t>Partecipazione a bandi nazionali, europei ed internazionali.</w:t>
            </w:r>
          </w:p>
        </w:tc>
      </w:tr>
      <w:tr w:rsidR="00781A08" w:rsidRPr="00781A08" w:rsidTr="00C52DBF">
        <w:trPr>
          <w:trHeight w:val="272"/>
        </w:trPr>
        <w:tc>
          <w:tcPr>
            <w:tcW w:w="2260" w:type="dxa"/>
            <w:tcBorders>
              <w:top w:val="single" w:sz="4" w:space="0" w:color="auto"/>
              <w:left w:val="single" w:sz="8" w:space="0" w:color="auto"/>
              <w:bottom w:val="single" w:sz="4" w:space="0" w:color="auto"/>
              <w:right w:val="single" w:sz="8" w:space="0" w:color="auto"/>
            </w:tcBorders>
            <w:shd w:val="clear" w:color="auto" w:fill="92D050"/>
            <w:vAlign w:val="center"/>
          </w:tcPr>
          <w:p w:rsidR="00781A08" w:rsidRPr="00781A08" w:rsidRDefault="00781A08" w:rsidP="00781A08">
            <w:pPr>
              <w:spacing w:line="218" w:lineRule="auto"/>
              <w:rPr>
                <w:color w:val="000000" w:themeColor="text1"/>
              </w:rPr>
            </w:pPr>
          </w:p>
          <w:p w:rsidR="00781A08" w:rsidRPr="00781A08" w:rsidRDefault="00781A08" w:rsidP="00781A08">
            <w:pPr>
              <w:spacing w:line="218" w:lineRule="auto"/>
              <w:jc w:val="center"/>
              <w:rPr>
                <w:color w:val="000000" w:themeColor="text1"/>
              </w:rPr>
            </w:pPr>
            <w:r w:rsidRPr="00781A08">
              <w:rPr>
                <w:color w:val="000000" w:themeColor="text1"/>
              </w:rPr>
              <w:t>Creazione di soluzioni innovative</w:t>
            </w:r>
          </w:p>
          <w:p w:rsidR="00781A08" w:rsidRPr="00781A08" w:rsidRDefault="00781A08" w:rsidP="00781A08">
            <w:pPr>
              <w:spacing w:line="258" w:lineRule="exact"/>
              <w:ind w:left="120"/>
              <w:jc w:val="center"/>
              <w:rPr>
                <w:color w:val="000000" w:themeColor="text1"/>
              </w:rPr>
            </w:pPr>
          </w:p>
        </w:tc>
        <w:tc>
          <w:tcPr>
            <w:tcW w:w="7946" w:type="dxa"/>
            <w:tcBorders>
              <w:top w:val="single" w:sz="4" w:space="0" w:color="auto"/>
              <w:bottom w:val="single" w:sz="4" w:space="0" w:color="auto"/>
              <w:right w:val="single" w:sz="8" w:space="0" w:color="auto"/>
            </w:tcBorders>
            <w:shd w:val="clear" w:color="auto" w:fill="FFFFFF" w:themeFill="background1"/>
          </w:tcPr>
          <w:p w:rsidR="00781A08" w:rsidRPr="00283EC3" w:rsidRDefault="00781A08" w:rsidP="00283EC3">
            <w:pPr>
              <w:numPr>
                <w:ilvl w:val="0"/>
                <w:numId w:val="4"/>
              </w:numPr>
              <w:tabs>
                <w:tab w:val="left" w:pos="156"/>
              </w:tabs>
              <w:spacing w:after="0" w:line="205" w:lineRule="auto"/>
              <w:ind w:right="420"/>
              <w:jc w:val="both"/>
            </w:pPr>
            <w:r w:rsidRPr="00283EC3">
              <w:t>Ricognizione della dotazione tecnologica di Istituto e sua eventuale implementazione.</w:t>
            </w:r>
          </w:p>
          <w:p w:rsidR="00781A08" w:rsidRPr="00283EC3" w:rsidRDefault="00781A08" w:rsidP="00283EC3">
            <w:pPr>
              <w:numPr>
                <w:ilvl w:val="0"/>
                <w:numId w:val="4"/>
              </w:numPr>
              <w:tabs>
                <w:tab w:val="left" w:pos="148"/>
              </w:tabs>
              <w:spacing w:after="0" w:line="225" w:lineRule="auto"/>
              <w:ind w:right="420"/>
              <w:jc w:val="both"/>
              <w:rPr>
                <w:rFonts w:ascii="Symbol" w:eastAsia="Symbol" w:hAnsi="Symbol"/>
              </w:rPr>
            </w:pPr>
            <w:r w:rsidRPr="00283EC3">
              <w:t>Individuazione e richiesta di possibili finanziamenti per incrementare le attrezzature in dotazione alla scuola.</w:t>
            </w:r>
          </w:p>
          <w:p w:rsidR="00781A08" w:rsidRPr="00283EC3" w:rsidRDefault="00781A08" w:rsidP="00283EC3">
            <w:pPr>
              <w:numPr>
                <w:ilvl w:val="0"/>
                <w:numId w:val="4"/>
              </w:numPr>
              <w:tabs>
                <w:tab w:val="left" w:pos="148"/>
              </w:tabs>
              <w:spacing w:after="0" w:line="216" w:lineRule="auto"/>
              <w:ind w:right="420"/>
              <w:jc w:val="both"/>
              <w:rPr>
                <w:rFonts w:ascii="Symbol" w:eastAsia="Symbol" w:hAnsi="Symbol"/>
              </w:rPr>
            </w:pPr>
            <w:r w:rsidRPr="00283EC3">
              <w:t>Partecipazione ai bandi sulla base delle azioni del PNSD.</w:t>
            </w:r>
          </w:p>
          <w:p w:rsidR="00781A08" w:rsidRPr="00283EC3" w:rsidRDefault="00781A08" w:rsidP="00283EC3">
            <w:pPr>
              <w:numPr>
                <w:ilvl w:val="0"/>
                <w:numId w:val="4"/>
              </w:numPr>
              <w:tabs>
                <w:tab w:val="left" w:pos="156"/>
              </w:tabs>
              <w:spacing w:after="0" w:line="205" w:lineRule="auto"/>
              <w:ind w:right="420"/>
              <w:jc w:val="both"/>
            </w:pPr>
            <w:r w:rsidRPr="00283EC3">
              <w:rPr>
                <w:rFonts w:ascii="Symbol" w:eastAsia="Symbol" w:hAnsi="Symbol"/>
              </w:rPr>
              <w:br w:type="column"/>
            </w:r>
            <w:r w:rsidR="00283EC3" w:rsidRPr="00283EC3">
              <w:t>Sperimentazione di nuove soluzioni digitali hardware e software</w:t>
            </w:r>
            <w:r w:rsidRPr="00283EC3">
              <w:t>.</w:t>
            </w:r>
          </w:p>
          <w:p w:rsidR="00283EC3" w:rsidRPr="00283EC3" w:rsidRDefault="00283EC3" w:rsidP="00283EC3">
            <w:pPr>
              <w:numPr>
                <w:ilvl w:val="0"/>
                <w:numId w:val="4"/>
              </w:numPr>
              <w:tabs>
                <w:tab w:val="left" w:pos="156"/>
              </w:tabs>
              <w:spacing w:after="0" w:line="205" w:lineRule="auto"/>
              <w:ind w:right="420"/>
              <w:jc w:val="both"/>
            </w:pPr>
            <w:r w:rsidRPr="00283EC3">
              <w:t>Attivazione di postazioni per la connessione ad Internet a disposizione delle famiglie per il disbrigo di pratiche amministrative.</w:t>
            </w:r>
          </w:p>
          <w:p w:rsidR="00781A08" w:rsidRPr="00283EC3" w:rsidRDefault="00781A08" w:rsidP="00283EC3">
            <w:pPr>
              <w:numPr>
                <w:ilvl w:val="0"/>
                <w:numId w:val="4"/>
              </w:numPr>
              <w:tabs>
                <w:tab w:val="left" w:pos="156"/>
              </w:tabs>
              <w:spacing w:after="0" w:line="205" w:lineRule="auto"/>
              <w:ind w:right="420"/>
              <w:jc w:val="both"/>
            </w:pPr>
            <w:r w:rsidRPr="00283EC3">
              <w:t>Reperimento contenuti digitali di qualità, riuso e condivisione di contenuti didattici</w:t>
            </w:r>
          </w:p>
          <w:p w:rsidR="00781A08" w:rsidRPr="00283EC3" w:rsidRDefault="00781A08" w:rsidP="00283EC3">
            <w:pPr>
              <w:numPr>
                <w:ilvl w:val="0"/>
                <w:numId w:val="4"/>
              </w:numPr>
              <w:tabs>
                <w:tab w:val="left" w:pos="156"/>
              </w:tabs>
              <w:spacing w:after="0" w:line="205" w:lineRule="auto"/>
              <w:ind w:right="420"/>
              <w:jc w:val="both"/>
            </w:pPr>
            <w:r w:rsidRPr="00283EC3">
              <w:t>Presentazione di strumenti di condivisione, di repository di documenti, forum e blog e classi virtuali.</w:t>
            </w:r>
          </w:p>
          <w:p w:rsidR="00283EC3" w:rsidRPr="00283EC3" w:rsidRDefault="00283EC3" w:rsidP="00283EC3">
            <w:pPr>
              <w:numPr>
                <w:ilvl w:val="0"/>
                <w:numId w:val="4"/>
              </w:numPr>
              <w:tabs>
                <w:tab w:val="left" w:pos="156"/>
              </w:tabs>
              <w:spacing w:after="0" w:line="205" w:lineRule="auto"/>
              <w:ind w:right="420"/>
              <w:jc w:val="both"/>
            </w:pPr>
            <w:r w:rsidRPr="00283EC3">
              <w:t>Sviluppo di attività di alfabetizzazione civica del cittadino digitale.</w:t>
            </w:r>
          </w:p>
          <w:p w:rsidR="00781A08" w:rsidRPr="00283EC3" w:rsidRDefault="00781A08" w:rsidP="00283EC3">
            <w:pPr>
              <w:numPr>
                <w:ilvl w:val="0"/>
                <w:numId w:val="4"/>
              </w:numPr>
              <w:tabs>
                <w:tab w:val="left" w:pos="156"/>
              </w:tabs>
              <w:spacing w:after="0" w:line="205" w:lineRule="auto"/>
              <w:ind w:right="420"/>
              <w:jc w:val="both"/>
            </w:pPr>
            <w:r w:rsidRPr="00283EC3">
              <w:t>Sviluppo del pensiero computazionale e introduzione al coding (linguaggio Scratch).</w:t>
            </w:r>
          </w:p>
          <w:p w:rsidR="00781A08" w:rsidRPr="00283EC3" w:rsidRDefault="00781A08" w:rsidP="00283EC3">
            <w:pPr>
              <w:numPr>
                <w:ilvl w:val="0"/>
                <w:numId w:val="4"/>
              </w:numPr>
              <w:tabs>
                <w:tab w:val="left" w:pos="156"/>
              </w:tabs>
              <w:spacing w:after="0" w:line="205" w:lineRule="auto"/>
              <w:ind w:right="420"/>
              <w:jc w:val="both"/>
            </w:pPr>
            <w:r w:rsidRPr="00283EC3">
              <w:t>Ricerca, selezione, organizzazione di informazioni.</w:t>
            </w:r>
          </w:p>
          <w:p w:rsidR="00781A08" w:rsidRPr="00283EC3" w:rsidRDefault="00781A08" w:rsidP="00283EC3">
            <w:pPr>
              <w:numPr>
                <w:ilvl w:val="0"/>
                <w:numId w:val="4"/>
              </w:numPr>
              <w:tabs>
                <w:tab w:val="left" w:pos="156"/>
              </w:tabs>
              <w:spacing w:after="0" w:line="205" w:lineRule="auto"/>
              <w:ind w:right="420"/>
              <w:jc w:val="both"/>
            </w:pPr>
            <w:r w:rsidRPr="00283EC3">
              <w:t>Coordinamento delle iniziative digitali per l’inclusione.</w:t>
            </w:r>
          </w:p>
          <w:p w:rsidR="00781A08" w:rsidRPr="00283EC3" w:rsidRDefault="00781A08" w:rsidP="00283EC3">
            <w:pPr>
              <w:autoSpaceDE w:val="0"/>
              <w:autoSpaceDN w:val="0"/>
              <w:adjustRightInd w:val="0"/>
              <w:spacing w:after="0" w:line="240" w:lineRule="auto"/>
              <w:ind w:left="630" w:right="420"/>
              <w:jc w:val="both"/>
              <w:rPr>
                <w:rFonts w:ascii="Calibri" w:hAnsi="Calibri" w:cs="Calibri"/>
                <w:color w:val="000000"/>
              </w:rPr>
            </w:pPr>
          </w:p>
        </w:tc>
      </w:tr>
    </w:tbl>
    <w:p w:rsidR="00B3735B" w:rsidRDefault="00B3735B" w:rsidP="00A538E6"/>
    <w:p w:rsidR="00305CBB" w:rsidRDefault="00305CBB" w:rsidP="00A538E6"/>
    <w:tbl>
      <w:tblPr>
        <w:tblW w:w="10206" w:type="dxa"/>
        <w:tblInd w:w="-10" w:type="dxa"/>
        <w:tblLayout w:type="fixed"/>
        <w:tblCellMar>
          <w:left w:w="0" w:type="dxa"/>
          <w:right w:w="0" w:type="dxa"/>
        </w:tblCellMar>
        <w:tblLook w:val="0000"/>
      </w:tblPr>
      <w:tblGrid>
        <w:gridCol w:w="2260"/>
        <w:gridCol w:w="7946"/>
      </w:tblGrid>
      <w:tr w:rsidR="00305CBB" w:rsidRPr="00781A08" w:rsidTr="00D304BD">
        <w:trPr>
          <w:trHeight w:val="538"/>
        </w:trPr>
        <w:tc>
          <w:tcPr>
            <w:tcW w:w="2260" w:type="dxa"/>
            <w:tcBorders>
              <w:top w:val="single" w:sz="4" w:space="0" w:color="auto"/>
              <w:left w:val="single" w:sz="4" w:space="0" w:color="auto"/>
              <w:bottom w:val="single" w:sz="4" w:space="0" w:color="auto"/>
              <w:right w:val="single" w:sz="4" w:space="0" w:color="auto"/>
            </w:tcBorders>
            <w:shd w:val="clear" w:color="auto" w:fill="4BACC6"/>
            <w:vAlign w:val="bottom"/>
          </w:tcPr>
          <w:p w:rsidR="00305CBB" w:rsidRPr="00781A08" w:rsidRDefault="00305CBB" w:rsidP="00D304BD">
            <w:pPr>
              <w:spacing w:line="252" w:lineRule="exact"/>
              <w:ind w:left="740"/>
              <w:rPr>
                <w:b/>
                <w:color w:val="FFFFFF"/>
              </w:rPr>
            </w:pPr>
            <w:r w:rsidRPr="00781A08">
              <w:rPr>
                <w:b/>
                <w:color w:val="FFFFFF"/>
              </w:rPr>
              <w:t>AMBITO</w:t>
            </w:r>
          </w:p>
        </w:tc>
        <w:tc>
          <w:tcPr>
            <w:tcW w:w="7946" w:type="dxa"/>
            <w:tcBorders>
              <w:top w:val="single" w:sz="4" w:space="0" w:color="auto"/>
              <w:left w:val="single" w:sz="4" w:space="0" w:color="auto"/>
              <w:bottom w:val="single" w:sz="4" w:space="0" w:color="auto"/>
              <w:right w:val="single" w:sz="4" w:space="0" w:color="auto"/>
            </w:tcBorders>
            <w:shd w:val="clear" w:color="auto" w:fill="4BACC6"/>
            <w:vAlign w:val="bottom"/>
          </w:tcPr>
          <w:p w:rsidR="00305CBB" w:rsidRPr="00781A08" w:rsidRDefault="00305CBB" w:rsidP="00283EC3">
            <w:pPr>
              <w:spacing w:line="252" w:lineRule="exact"/>
              <w:ind w:left="1284"/>
              <w:rPr>
                <w:b/>
                <w:color w:val="FFFFFF"/>
                <w:sz w:val="24"/>
                <w:szCs w:val="24"/>
              </w:rPr>
            </w:pPr>
            <w:r w:rsidRPr="00781A08">
              <w:rPr>
                <w:b/>
                <w:color w:val="FFFFFF"/>
                <w:sz w:val="24"/>
                <w:szCs w:val="24"/>
              </w:rPr>
              <w:t>INTERVENTI – I</w:t>
            </w:r>
            <w:r>
              <w:rPr>
                <w:b/>
                <w:color w:val="FFFFFF"/>
                <w:sz w:val="24"/>
                <w:szCs w:val="24"/>
              </w:rPr>
              <w:t>II</w:t>
            </w:r>
            <w:r w:rsidRPr="00781A08">
              <w:rPr>
                <w:b/>
                <w:color w:val="FFFFFF"/>
                <w:sz w:val="24"/>
                <w:szCs w:val="24"/>
              </w:rPr>
              <w:t xml:space="preserve"> ANNUALITA’ a. </w:t>
            </w:r>
            <w:r w:rsidR="00283EC3">
              <w:rPr>
                <w:b/>
                <w:color w:val="FFFFFF"/>
                <w:sz w:val="24"/>
                <w:szCs w:val="24"/>
              </w:rPr>
              <w:t>s. 2018</w:t>
            </w:r>
            <w:r>
              <w:rPr>
                <w:b/>
                <w:color w:val="FFFFFF"/>
                <w:sz w:val="24"/>
                <w:szCs w:val="24"/>
              </w:rPr>
              <w:t>/1</w:t>
            </w:r>
            <w:r w:rsidR="00283EC3">
              <w:rPr>
                <w:b/>
                <w:color w:val="FFFFFF"/>
                <w:sz w:val="24"/>
                <w:szCs w:val="24"/>
              </w:rPr>
              <w:t>9</w:t>
            </w:r>
          </w:p>
        </w:tc>
      </w:tr>
      <w:tr w:rsidR="00305CBB" w:rsidRPr="00781A08" w:rsidTr="00D304BD">
        <w:trPr>
          <w:trHeight w:val="272"/>
        </w:trPr>
        <w:tc>
          <w:tcPr>
            <w:tcW w:w="2260" w:type="dxa"/>
            <w:tcBorders>
              <w:top w:val="single" w:sz="4" w:space="0" w:color="auto"/>
              <w:left w:val="single" w:sz="4" w:space="0" w:color="auto"/>
              <w:bottom w:val="single" w:sz="4" w:space="0" w:color="auto"/>
              <w:right w:val="single" w:sz="4" w:space="0" w:color="auto"/>
            </w:tcBorders>
            <w:shd w:val="clear" w:color="auto" w:fill="DC6450"/>
            <w:vAlign w:val="center"/>
          </w:tcPr>
          <w:p w:rsidR="00305CBB" w:rsidRPr="00781A08" w:rsidRDefault="00305CBB" w:rsidP="00D304BD">
            <w:pPr>
              <w:spacing w:line="258" w:lineRule="exact"/>
              <w:ind w:left="120"/>
              <w:rPr>
                <w:color w:val="000000" w:themeColor="text1"/>
              </w:rPr>
            </w:pPr>
            <w:r w:rsidRPr="00781A08">
              <w:rPr>
                <w:color w:val="000000" w:themeColor="text1"/>
              </w:rPr>
              <w:t>Formazione interna</w:t>
            </w:r>
          </w:p>
        </w:tc>
        <w:tc>
          <w:tcPr>
            <w:tcW w:w="79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50377" w:rsidRPr="00141BAA" w:rsidRDefault="00550377" w:rsidP="00141BAA">
            <w:pPr>
              <w:spacing w:line="271" w:lineRule="exact"/>
              <w:ind w:left="439" w:right="425"/>
              <w:contextualSpacing/>
              <w:jc w:val="both"/>
              <w:rPr>
                <w:rFonts w:eastAsia="Symbol"/>
              </w:rPr>
            </w:pPr>
          </w:p>
          <w:p w:rsidR="00550377" w:rsidRPr="00141BAA" w:rsidRDefault="00550377" w:rsidP="00141BAA">
            <w:pPr>
              <w:pStyle w:val="Paragrafoelenco"/>
              <w:numPr>
                <w:ilvl w:val="0"/>
                <w:numId w:val="15"/>
              </w:numPr>
              <w:spacing w:line="271" w:lineRule="exact"/>
              <w:ind w:left="722" w:right="425"/>
              <w:jc w:val="both"/>
              <w:rPr>
                <w:rFonts w:cs="Calibri"/>
              </w:rPr>
            </w:pPr>
            <w:r w:rsidRPr="00141BAA">
              <w:rPr>
                <w:rFonts w:cs="Calibri"/>
              </w:rPr>
              <w:t xml:space="preserve">Formazione specifica per Animatore Digitale –Partecipazione a comunità di pratica in rete con altri animatori del territorio e con la rete nazionale. </w:t>
            </w:r>
          </w:p>
          <w:p w:rsidR="00550377" w:rsidRPr="00141BAA" w:rsidRDefault="00550377" w:rsidP="00141BAA">
            <w:pPr>
              <w:pStyle w:val="Paragrafoelenco"/>
              <w:numPr>
                <w:ilvl w:val="0"/>
                <w:numId w:val="14"/>
              </w:numPr>
              <w:spacing w:line="271" w:lineRule="exact"/>
              <w:ind w:left="722" w:right="425"/>
              <w:jc w:val="both"/>
              <w:rPr>
                <w:rFonts w:eastAsia="Symbol"/>
              </w:rPr>
            </w:pPr>
            <w:r w:rsidRPr="00141BAA">
              <w:rPr>
                <w:rFonts w:cs="Calibri"/>
              </w:rPr>
              <w:t xml:space="preserve">Azione di segnalazione di eventi/opportunità formative in ambito digitale. </w:t>
            </w:r>
          </w:p>
          <w:p w:rsidR="00550377" w:rsidRPr="00141BAA" w:rsidRDefault="00550377" w:rsidP="00141BAA">
            <w:pPr>
              <w:pStyle w:val="Paragrafoelenco"/>
              <w:numPr>
                <w:ilvl w:val="0"/>
                <w:numId w:val="14"/>
              </w:numPr>
              <w:spacing w:line="271" w:lineRule="exact"/>
              <w:ind w:left="722" w:right="425"/>
              <w:jc w:val="both"/>
              <w:rPr>
                <w:rFonts w:eastAsia="Symbol"/>
              </w:rPr>
            </w:pPr>
            <w:r w:rsidRPr="00141BAA">
              <w:t xml:space="preserve">Formazione per l’uso degli strumenti da utilizzare per una didattica digitale integrata. </w:t>
            </w:r>
          </w:p>
          <w:p w:rsidR="00550377" w:rsidRPr="00141BAA" w:rsidRDefault="00550377" w:rsidP="00141BAA">
            <w:pPr>
              <w:pStyle w:val="Paragrafoelenco"/>
              <w:numPr>
                <w:ilvl w:val="0"/>
                <w:numId w:val="14"/>
              </w:numPr>
              <w:spacing w:line="271" w:lineRule="exact"/>
              <w:ind w:left="722" w:right="425"/>
              <w:jc w:val="both"/>
              <w:rPr>
                <w:rFonts w:eastAsia="Symbol"/>
              </w:rPr>
            </w:pPr>
            <w:r w:rsidRPr="00141BAA">
              <w:t>Formazione per l’uso di strumenti per la realizzazione di test, web quiz.</w:t>
            </w:r>
          </w:p>
          <w:p w:rsidR="00550377" w:rsidRPr="00141BAA" w:rsidRDefault="00550377" w:rsidP="00141BAA">
            <w:pPr>
              <w:pStyle w:val="Paragrafoelenco"/>
              <w:numPr>
                <w:ilvl w:val="0"/>
                <w:numId w:val="14"/>
              </w:numPr>
              <w:spacing w:after="0" w:line="240" w:lineRule="auto"/>
              <w:ind w:left="722" w:right="425"/>
              <w:jc w:val="both"/>
              <w:rPr>
                <w:rFonts w:eastAsia="Symbol"/>
              </w:rPr>
            </w:pPr>
            <w:r w:rsidRPr="00141BAA">
              <w:rPr>
                <w:rFonts w:eastAsia="Symbol"/>
              </w:rPr>
              <w:t>Formazione e uso di soluzioni tecnologiche da sperimentare per la didattica (uso del linguaggio Scratch).</w:t>
            </w:r>
          </w:p>
          <w:p w:rsidR="00550377" w:rsidRPr="00141BAA" w:rsidRDefault="00550377" w:rsidP="00141BAA">
            <w:pPr>
              <w:pStyle w:val="Default"/>
              <w:numPr>
                <w:ilvl w:val="0"/>
                <w:numId w:val="14"/>
              </w:numPr>
              <w:ind w:left="722" w:right="425"/>
              <w:jc w:val="both"/>
              <w:rPr>
                <w:rFonts w:asciiTheme="minorHAnsi" w:hAnsiTheme="minorHAnsi"/>
                <w:sz w:val="22"/>
                <w:szCs w:val="22"/>
              </w:rPr>
            </w:pPr>
            <w:r w:rsidRPr="00141BAA">
              <w:rPr>
                <w:rFonts w:asciiTheme="minorHAnsi" w:hAnsiTheme="minorHAnsi"/>
                <w:sz w:val="22"/>
                <w:szCs w:val="22"/>
              </w:rPr>
              <w:t xml:space="preserve">Aggiornamento del repository d’istituto per discipline d’insegnamento e aree tematiche per la condivisione del materiale prodotto. </w:t>
            </w:r>
          </w:p>
          <w:p w:rsidR="00550377" w:rsidRPr="00141BAA" w:rsidRDefault="00550377" w:rsidP="00141BAA">
            <w:pPr>
              <w:pStyle w:val="Paragrafoelenco"/>
              <w:numPr>
                <w:ilvl w:val="0"/>
                <w:numId w:val="14"/>
              </w:numPr>
              <w:spacing w:line="271" w:lineRule="exact"/>
              <w:ind w:left="722" w:right="425"/>
              <w:jc w:val="both"/>
              <w:rPr>
                <w:rFonts w:eastAsia="Symbol"/>
              </w:rPr>
            </w:pPr>
            <w:r w:rsidRPr="00141BAA">
              <w:rPr>
                <w:rFonts w:eastAsia="Symbol"/>
              </w:rPr>
              <w:t>Formazione sull’uso di ambienti di apprendimento per la didattica digitale integrata: soluzioni on line per la creazione di classi virtuali, social network.</w:t>
            </w:r>
          </w:p>
          <w:p w:rsidR="00550377" w:rsidRPr="00141BAA" w:rsidRDefault="00550377" w:rsidP="00141BAA">
            <w:pPr>
              <w:pStyle w:val="Paragrafoelenco"/>
              <w:numPr>
                <w:ilvl w:val="0"/>
                <w:numId w:val="14"/>
              </w:numPr>
              <w:spacing w:line="271" w:lineRule="exact"/>
              <w:ind w:left="722" w:right="425"/>
              <w:jc w:val="both"/>
              <w:rPr>
                <w:rFonts w:eastAsia="Symbol"/>
              </w:rPr>
            </w:pPr>
            <w:r w:rsidRPr="00141BAA">
              <w:rPr>
                <w:rFonts w:cs="Calibri"/>
              </w:rPr>
              <w:t xml:space="preserve">Monitoraggio attività e rilevazione del livello di competenze digitali acquisite. </w:t>
            </w:r>
          </w:p>
          <w:p w:rsidR="00550377" w:rsidRPr="00141BAA" w:rsidRDefault="00305CBB" w:rsidP="00141BAA">
            <w:pPr>
              <w:pStyle w:val="Paragrafoelenco"/>
              <w:numPr>
                <w:ilvl w:val="0"/>
                <w:numId w:val="14"/>
              </w:numPr>
              <w:spacing w:line="271" w:lineRule="exact"/>
              <w:ind w:left="722" w:right="425"/>
              <w:jc w:val="both"/>
              <w:rPr>
                <w:rFonts w:eastAsia="Symbol"/>
              </w:rPr>
            </w:pPr>
            <w:r w:rsidRPr="00141BAA">
              <w:rPr>
                <w:rFonts w:eastAsia="Symbol"/>
              </w:rPr>
              <w:t>Studio di soluzioni tecnologiche da sperimentare e su cui f</w:t>
            </w:r>
            <w:r w:rsidR="00550377" w:rsidRPr="00141BAA">
              <w:rPr>
                <w:rFonts w:eastAsia="Symbol"/>
              </w:rPr>
              <w:t>ormarsi per gli anni successivi</w:t>
            </w:r>
          </w:p>
          <w:p w:rsidR="00305CBB" w:rsidRPr="00141BAA" w:rsidRDefault="00305CBB" w:rsidP="00141BAA">
            <w:pPr>
              <w:pStyle w:val="Paragrafoelenco"/>
              <w:numPr>
                <w:ilvl w:val="0"/>
                <w:numId w:val="14"/>
              </w:numPr>
              <w:spacing w:line="271" w:lineRule="exact"/>
              <w:ind w:left="722" w:right="425"/>
              <w:jc w:val="both"/>
              <w:rPr>
                <w:rFonts w:eastAsia="Symbol"/>
              </w:rPr>
            </w:pPr>
            <w:r w:rsidRPr="00141BAA">
              <w:rPr>
                <w:rFonts w:eastAsia="Symbol"/>
              </w:rPr>
              <w:t>Partecipazione a bandi nazionali, europei ed internazionali.</w:t>
            </w:r>
          </w:p>
        </w:tc>
      </w:tr>
      <w:tr w:rsidR="00305CBB" w:rsidRPr="00781A08" w:rsidTr="00D304BD">
        <w:trPr>
          <w:trHeight w:val="272"/>
        </w:trPr>
        <w:tc>
          <w:tcPr>
            <w:tcW w:w="2260" w:type="dxa"/>
            <w:tcBorders>
              <w:top w:val="single" w:sz="4" w:space="0" w:color="auto"/>
              <w:left w:val="single" w:sz="8" w:space="0" w:color="auto"/>
              <w:bottom w:val="single" w:sz="4" w:space="0" w:color="auto"/>
              <w:right w:val="single" w:sz="8" w:space="0" w:color="auto"/>
            </w:tcBorders>
            <w:shd w:val="clear" w:color="auto" w:fill="FFD966" w:themeFill="accent4" w:themeFillTint="99"/>
            <w:vAlign w:val="center"/>
          </w:tcPr>
          <w:p w:rsidR="00305CBB" w:rsidRPr="00781A08" w:rsidRDefault="00305CBB" w:rsidP="00D304BD">
            <w:pPr>
              <w:spacing w:line="258" w:lineRule="exact"/>
              <w:ind w:left="120"/>
              <w:rPr>
                <w:color w:val="000000" w:themeColor="text1"/>
              </w:rPr>
            </w:pPr>
            <w:r w:rsidRPr="00781A08">
              <w:rPr>
                <w:color w:val="000000" w:themeColor="text1"/>
              </w:rPr>
              <w:t>Coinvolgimento della</w:t>
            </w:r>
          </w:p>
          <w:p w:rsidR="00305CBB" w:rsidRPr="00781A08" w:rsidRDefault="00305CBB" w:rsidP="00D304BD">
            <w:pPr>
              <w:spacing w:line="258" w:lineRule="exact"/>
              <w:ind w:left="120"/>
              <w:rPr>
                <w:color w:val="000000" w:themeColor="text1"/>
              </w:rPr>
            </w:pPr>
            <w:r w:rsidRPr="00781A08">
              <w:rPr>
                <w:color w:val="000000" w:themeColor="text1"/>
              </w:rPr>
              <w:t>Comunità scolastica</w:t>
            </w:r>
          </w:p>
        </w:tc>
        <w:tc>
          <w:tcPr>
            <w:tcW w:w="7946" w:type="dxa"/>
            <w:tcBorders>
              <w:top w:val="single" w:sz="4" w:space="0" w:color="auto"/>
              <w:bottom w:val="single" w:sz="4" w:space="0" w:color="auto"/>
              <w:right w:val="single" w:sz="8" w:space="0" w:color="auto"/>
            </w:tcBorders>
            <w:shd w:val="clear" w:color="auto" w:fill="FFFFFF" w:themeFill="background1"/>
            <w:vAlign w:val="bottom"/>
          </w:tcPr>
          <w:p w:rsidR="00C563A6" w:rsidRPr="00141BAA" w:rsidRDefault="00C563A6" w:rsidP="00141BAA">
            <w:pPr>
              <w:pStyle w:val="Default"/>
              <w:ind w:right="425"/>
              <w:jc w:val="both"/>
              <w:rPr>
                <w:rFonts w:asciiTheme="minorHAnsi" w:hAnsiTheme="minorHAnsi" w:cstheme="minorBidi"/>
                <w:color w:val="auto"/>
                <w:sz w:val="22"/>
                <w:szCs w:val="22"/>
              </w:rPr>
            </w:pPr>
          </w:p>
          <w:p w:rsidR="00C563A6" w:rsidRPr="00141BAA" w:rsidRDefault="00C563A6" w:rsidP="00141BAA">
            <w:pPr>
              <w:pStyle w:val="Default"/>
              <w:numPr>
                <w:ilvl w:val="0"/>
                <w:numId w:val="19"/>
              </w:numPr>
              <w:ind w:right="425"/>
              <w:jc w:val="both"/>
              <w:rPr>
                <w:rFonts w:asciiTheme="minorHAnsi" w:hAnsiTheme="minorHAnsi"/>
                <w:sz w:val="22"/>
                <w:szCs w:val="22"/>
              </w:rPr>
            </w:pPr>
            <w:r w:rsidRPr="00141BAA">
              <w:rPr>
                <w:rFonts w:asciiTheme="minorHAnsi" w:hAnsiTheme="minorHAnsi"/>
                <w:sz w:val="22"/>
                <w:szCs w:val="22"/>
              </w:rPr>
              <w:t xml:space="preserve">Coordinamento con lo staff di direzione, con le figure di sistema e con gli assistenti tecnici. </w:t>
            </w:r>
          </w:p>
          <w:p w:rsidR="00C563A6" w:rsidRPr="00141BAA" w:rsidRDefault="00C563A6" w:rsidP="00141BAA">
            <w:pPr>
              <w:pStyle w:val="Default"/>
              <w:numPr>
                <w:ilvl w:val="0"/>
                <w:numId w:val="19"/>
              </w:numPr>
              <w:ind w:right="425"/>
              <w:jc w:val="both"/>
              <w:rPr>
                <w:rFonts w:asciiTheme="minorHAnsi" w:hAnsiTheme="minorHAnsi"/>
                <w:sz w:val="22"/>
                <w:szCs w:val="22"/>
              </w:rPr>
            </w:pPr>
            <w:r w:rsidRPr="00141BAA">
              <w:rPr>
                <w:rFonts w:asciiTheme="minorHAnsi" w:hAnsiTheme="minorHAnsi"/>
                <w:sz w:val="22"/>
                <w:szCs w:val="22"/>
              </w:rPr>
              <w:t xml:space="preserve">Coordinamento delle iniziative digitali per l’inclusione </w:t>
            </w:r>
          </w:p>
          <w:p w:rsidR="00C563A6" w:rsidRPr="00141BAA" w:rsidRDefault="00C563A6" w:rsidP="00141BAA">
            <w:pPr>
              <w:pStyle w:val="Default"/>
              <w:numPr>
                <w:ilvl w:val="0"/>
                <w:numId w:val="19"/>
              </w:numPr>
              <w:ind w:right="425"/>
              <w:jc w:val="both"/>
              <w:rPr>
                <w:rFonts w:asciiTheme="minorHAnsi" w:hAnsiTheme="minorHAnsi"/>
                <w:sz w:val="22"/>
                <w:szCs w:val="22"/>
              </w:rPr>
            </w:pPr>
            <w:r w:rsidRPr="00141BAA">
              <w:rPr>
                <w:rFonts w:asciiTheme="minorHAnsi" w:hAnsiTheme="minorHAnsi"/>
                <w:sz w:val="22"/>
                <w:szCs w:val="22"/>
              </w:rPr>
              <w:t>Implementazione degli spazi web specifici di documentazione e diffusione delle azioni relative al PNSD.</w:t>
            </w:r>
          </w:p>
          <w:p w:rsidR="00305CBB" w:rsidRPr="00141BAA" w:rsidRDefault="00305CBB" w:rsidP="00141BAA">
            <w:pPr>
              <w:pStyle w:val="Default"/>
              <w:numPr>
                <w:ilvl w:val="0"/>
                <w:numId w:val="19"/>
              </w:numPr>
              <w:ind w:right="425"/>
              <w:jc w:val="both"/>
              <w:rPr>
                <w:rFonts w:asciiTheme="minorHAnsi" w:hAnsiTheme="minorHAnsi"/>
                <w:sz w:val="22"/>
                <w:szCs w:val="22"/>
              </w:rPr>
            </w:pPr>
            <w:r w:rsidRPr="00141BAA">
              <w:rPr>
                <w:rFonts w:asciiTheme="minorHAnsi" w:eastAsia="Times New Roman" w:hAnsiTheme="minorHAnsi" w:cs="Times New Roman"/>
                <w:sz w:val="22"/>
                <w:szCs w:val="22"/>
                <w:lang w:eastAsia="it-IT"/>
              </w:rPr>
              <w:t>Ricognizione dell’eventualità di nuovi acquisti e fundraising.</w:t>
            </w:r>
          </w:p>
          <w:p w:rsidR="00C563A6" w:rsidRPr="00637C14" w:rsidRDefault="00C563A6" w:rsidP="00141BAA">
            <w:pPr>
              <w:numPr>
                <w:ilvl w:val="0"/>
                <w:numId w:val="19"/>
              </w:numPr>
              <w:spacing w:after="0" w:line="240" w:lineRule="auto"/>
              <w:ind w:right="425"/>
              <w:jc w:val="both"/>
              <w:textAlignment w:val="baseline"/>
              <w:rPr>
                <w:rFonts w:eastAsia="Times New Roman" w:cs="Times New Roman"/>
                <w:lang w:eastAsia="it-IT"/>
              </w:rPr>
            </w:pPr>
            <w:r w:rsidRPr="00637C14">
              <w:rPr>
                <w:rFonts w:eastAsia="Times New Roman" w:cs="Times New Roman"/>
                <w:lang w:eastAsia="it-IT"/>
              </w:rPr>
              <w:lastRenderedPageBreak/>
              <w:t>Utilizzo di cartelle e documenti condivisi per la formulazione e consegna di documentazione:</w:t>
            </w:r>
            <w:r w:rsidR="00637C14" w:rsidRPr="00637C14">
              <w:rPr>
                <w:rFonts w:eastAsia="Times New Roman" w:cs="Times New Roman"/>
                <w:lang w:eastAsia="it-IT"/>
              </w:rPr>
              <w:t xml:space="preserve"> </w:t>
            </w:r>
            <w:r w:rsidRPr="00637C14">
              <w:rPr>
                <w:rFonts w:eastAsia="Times New Roman" w:cs="Times New Roman"/>
                <w:lang w:eastAsia="it-IT"/>
              </w:rPr>
              <w:t>programmazioni</w:t>
            </w:r>
            <w:r w:rsidR="00637C14" w:rsidRPr="00637C14">
              <w:rPr>
                <w:rFonts w:eastAsia="Times New Roman" w:cs="Times New Roman"/>
                <w:lang w:eastAsia="it-IT"/>
              </w:rPr>
              <w:t>,</w:t>
            </w:r>
            <w:r w:rsidRPr="00637C14">
              <w:rPr>
                <w:rFonts w:eastAsia="Times New Roman" w:cs="Times New Roman"/>
                <w:lang w:eastAsia="it-IT"/>
              </w:rPr>
              <w:t>relazioni finali</w:t>
            </w:r>
            <w:r w:rsidR="00637C14" w:rsidRPr="00637C14">
              <w:rPr>
                <w:rFonts w:eastAsia="Times New Roman" w:cs="Times New Roman"/>
                <w:lang w:eastAsia="it-IT"/>
              </w:rPr>
              <w:t>,</w:t>
            </w:r>
            <w:r w:rsidRPr="00637C14">
              <w:rPr>
                <w:rFonts w:eastAsia="Times New Roman" w:cs="Times New Roman"/>
                <w:lang w:eastAsia="it-IT"/>
              </w:rPr>
              <w:t>monitoraggi azioni del PTOF e del PdM</w:t>
            </w:r>
            <w:r w:rsidR="00637C14" w:rsidRPr="00637C14">
              <w:rPr>
                <w:rFonts w:eastAsia="Times New Roman" w:cs="Times New Roman"/>
                <w:lang w:eastAsia="it-IT"/>
              </w:rPr>
              <w:t>,</w:t>
            </w:r>
            <w:r w:rsidR="00637C14">
              <w:rPr>
                <w:rFonts w:eastAsia="Times New Roman" w:cs="Times New Roman"/>
                <w:lang w:eastAsia="it-IT"/>
              </w:rPr>
              <w:t xml:space="preserve"> </w:t>
            </w:r>
            <w:r w:rsidRPr="00637C14">
              <w:rPr>
                <w:rFonts w:eastAsia="Times New Roman" w:cs="Times New Roman"/>
                <w:lang w:eastAsia="it-IT"/>
              </w:rPr>
              <w:t xml:space="preserve">richieste (svolgimento di </w:t>
            </w:r>
            <w:r w:rsidR="00637C14" w:rsidRPr="00637C14">
              <w:rPr>
                <w:rFonts w:eastAsia="Times New Roman" w:cs="Times New Roman"/>
                <w:lang w:eastAsia="it-IT"/>
              </w:rPr>
              <w:t>attività</w:t>
            </w:r>
            <w:r w:rsidRPr="00637C14">
              <w:rPr>
                <w:rFonts w:eastAsia="Times New Roman" w:cs="Times New Roman"/>
                <w:lang w:eastAsia="it-IT"/>
              </w:rPr>
              <w:t>, incarichi, preferenze orario</w:t>
            </w:r>
            <w:r w:rsidR="00141BAA" w:rsidRPr="00637C14">
              <w:rPr>
                <w:rFonts w:eastAsia="Times New Roman" w:cs="Times New Roman"/>
                <w:lang w:eastAsia="it-IT"/>
              </w:rPr>
              <w:t>)</w:t>
            </w:r>
          </w:p>
          <w:p w:rsidR="00305CBB" w:rsidRPr="00141BAA" w:rsidRDefault="00305CBB" w:rsidP="00141BAA">
            <w:pPr>
              <w:pStyle w:val="Paragrafoelenco"/>
              <w:numPr>
                <w:ilvl w:val="0"/>
                <w:numId w:val="19"/>
              </w:numPr>
              <w:spacing w:after="0" w:line="240" w:lineRule="auto"/>
              <w:ind w:right="425"/>
              <w:jc w:val="both"/>
              <w:textAlignment w:val="baseline"/>
              <w:rPr>
                <w:rFonts w:eastAsia="Times New Roman" w:cs="Times New Roman"/>
                <w:lang w:eastAsia="it-IT"/>
              </w:rPr>
            </w:pPr>
            <w:r w:rsidRPr="00141BAA">
              <w:rPr>
                <w:rFonts w:eastAsia="Times New Roman" w:cs="Times New Roman"/>
                <w:lang w:eastAsia="it-IT"/>
              </w:rPr>
              <w:t>Promuovere la collaborazione per la creazione di spazi didattici per la peer education.</w:t>
            </w:r>
          </w:p>
          <w:p w:rsidR="00305CBB" w:rsidRPr="00141BAA" w:rsidRDefault="00305CBB" w:rsidP="00141BAA">
            <w:pPr>
              <w:numPr>
                <w:ilvl w:val="0"/>
                <w:numId w:val="19"/>
              </w:numPr>
              <w:spacing w:after="0" w:line="240" w:lineRule="auto"/>
              <w:ind w:right="425"/>
              <w:jc w:val="both"/>
              <w:textAlignment w:val="baseline"/>
              <w:rPr>
                <w:rFonts w:eastAsia="Times New Roman" w:cs="Times New Roman"/>
                <w:lang w:eastAsia="it-IT"/>
              </w:rPr>
            </w:pPr>
            <w:r w:rsidRPr="00141BAA">
              <w:rPr>
                <w:rFonts w:eastAsia="Times New Roman" w:cs="Times New Roman"/>
                <w:lang w:eastAsia="it-IT"/>
              </w:rPr>
              <w:t>Potenziare i servizi digitali attraverso il sito web della scuola favorendo il processo di dematerializzazione del dialogo scuola-famiglia.</w:t>
            </w:r>
          </w:p>
          <w:p w:rsidR="00C563A6" w:rsidRPr="00141BAA" w:rsidRDefault="00C563A6" w:rsidP="00141BAA">
            <w:pPr>
              <w:numPr>
                <w:ilvl w:val="0"/>
                <w:numId w:val="19"/>
              </w:numPr>
              <w:spacing w:after="0" w:line="240" w:lineRule="auto"/>
              <w:ind w:right="425"/>
              <w:jc w:val="both"/>
              <w:textAlignment w:val="baseline"/>
              <w:rPr>
                <w:rFonts w:eastAsia="Times New Roman" w:cs="Times New Roman"/>
                <w:lang w:eastAsia="it-IT"/>
              </w:rPr>
            </w:pPr>
            <w:r w:rsidRPr="00141BAA">
              <w:rPr>
                <w:rFonts w:eastAsia="Times New Roman" w:cs="Times New Roman"/>
                <w:lang w:eastAsia="it-IT"/>
              </w:rPr>
              <w:t>Partecipazione nell’ambito del progetto “Programma il futuro” a Code Week e all’ora di coding attraverso la realizzazione di laboratori di coding aperti.</w:t>
            </w:r>
          </w:p>
          <w:p w:rsidR="00141BAA" w:rsidRPr="00141BAA" w:rsidRDefault="00C563A6" w:rsidP="00141BAA">
            <w:pPr>
              <w:numPr>
                <w:ilvl w:val="0"/>
                <w:numId w:val="19"/>
              </w:numPr>
              <w:spacing w:after="0" w:line="240" w:lineRule="auto"/>
              <w:ind w:right="425"/>
              <w:jc w:val="both"/>
              <w:textAlignment w:val="baseline"/>
              <w:rPr>
                <w:rFonts w:eastAsia="Times New Roman" w:cs="Times New Roman"/>
                <w:lang w:eastAsia="it-IT"/>
              </w:rPr>
            </w:pPr>
            <w:r w:rsidRPr="00141BAA">
              <w:t>Realizzazione di workshop e programmi formativi sul digitale.</w:t>
            </w:r>
          </w:p>
          <w:p w:rsidR="00305CBB" w:rsidRPr="00141BAA" w:rsidRDefault="00141BAA" w:rsidP="00141BAA">
            <w:pPr>
              <w:numPr>
                <w:ilvl w:val="0"/>
                <w:numId w:val="19"/>
              </w:numPr>
              <w:spacing w:after="0" w:line="240" w:lineRule="auto"/>
              <w:ind w:right="425"/>
              <w:jc w:val="both"/>
              <w:textAlignment w:val="baseline"/>
              <w:rPr>
                <w:rFonts w:eastAsia="Times New Roman" w:cs="Times New Roman"/>
                <w:lang w:eastAsia="it-IT"/>
              </w:rPr>
            </w:pPr>
            <w:r w:rsidRPr="00141BAA">
              <w:rPr>
                <w:rFonts w:eastAsia="Times New Roman" w:cs="Times New Roman"/>
                <w:lang w:eastAsia="it-IT"/>
              </w:rPr>
              <w:t xml:space="preserve"> Partecipazione a bandi nazionali, europei ed internazionali.</w:t>
            </w:r>
          </w:p>
        </w:tc>
      </w:tr>
      <w:tr w:rsidR="00305CBB" w:rsidRPr="00781A08" w:rsidTr="00D304BD">
        <w:trPr>
          <w:trHeight w:val="272"/>
        </w:trPr>
        <w:tc>
          <w:tcPr>
            <w:tcW w:w="2260" w:type="dxa"/>
            <w:tcBorders>
              <w:top w:val="single" w:sz="4" w:space="0" w:color="auto"/>
              <w:left w:val="single" w:sz="8" w:space="0" w:color="auto"/>
              <w:bottom w:val="single" w:sz="4" w:space="0" w:color="auto"/>
              <w:right w:val="single" w:sz="8" w:space="0" w:color="auto"/>
            </w:tcBorders>
            <w:shd w:val="clear" w:color="auto" w:fill="92D050"/>
            <w:vAlign w:val="center"/>
          </w:tcPr>
          <w:p w:rsidR="00305CBB" w:rsidRPr="00781A08" w:rsidRDefault="00305CBB" w:rsidP="00D304BD">
            <w:pPr>
              <w:spacing w:line="218" w:lineRule="auto"/>
              <w:rPr>
                <w:color w:val="000000" w:themeColor="text1"/>
              </w:rPr>
            </w:pPr>
          </w:p>
          <w:p w:rsidR="00305CBB" w:rsidRPr="00781A08" w:rsidRDefault="00305CBB" w:rsidP="00D304BD">
            <w:pPr>
              <w:spacing w:line="218" w:lineRule="auto"/>
              <w:jc w:val="center"/>
              <w:rPr>
                <w:color w:val="000000" w:themeColor="text1"/>
              </w:rPr>
            </w:pPr>
            <w:r w:rsidRPr="00781A08">
              <w:rPr>
                <w:color w:val="000000" w:themeColor="text1"/>
              </w:rPr>
              <w:t>Creazione di soluzioni innovative</w:t>
            </w:r>
          </w:p>
          <w:p w:rsidR="00305CBB" w:rsidRPr="00781A08" w:rsidRDefault="00305CBB" w:rsidP="00D304BD">
            <w:pPr>
              <w:spacing w:line="258" w:lineRule="exact"/>
              <w:ind w:left="120"/>
              <w:jc w:val="center"/>
              <w:rPr>
                <w:color w:val="000000" w:themeColor="text1"/>
              </w:rPr>
            </w:pPr>
          </w:p>
        </w:tc>
        <w:tc>
          <w:tcPr>
            <w:tcW w:w="7946" w:type="dxa"/>
            <w:tcBorders>
              <w:top w:val="single" w:sz="4" w:space="0" w:color="auto"/>
              <w:bottom w:val="single" w:sz="4" w:space="0" w:color="auto"/>
              <w:right w:val="single" w:sz="8" w:space="0" w:color="auto"/>
            </w:tcBorders>
            <w:shd w:val="clear" w:color="auto" w:fill="FFFFFF" w:themeFill="background1"/>
          </w:tcPr>
          <w:p w:rsidR="00C563A6" w:rsidRDefault="00305CBB" w:rsidP="00141BAA">
            <w:pPr>
              <w:autoSpaceDE w:val="0"/>
              <w:autoSpaceDN w:val="0"/>
              <w:adjustRightInd w:val="0"/>
              <w:spacing w:after="0" w:line="240" w:lineRule="auto"/>
              <w:ind w:left="722" w:right="278" w:hanging="425"/>
              <w:jc w:val="both"/>
              <w:rPr>
                <w:rFonts w:ascii="Calibri" w:hAnsi="Calibri" w:cs="Calibri"/>
                <w:color w:val="000000"/>
              </w:rPr>
            </w:pPr>
            <w:r w:rsidRPr="00305CBB">
              <w:rPr>
                <w:rFonts w:ascii="Calibri" w:hAnsi="Calibri" w:cs="Calibri"/>
                <w:color w:val="000000"/>
              </w:rPr>
              <w:t>•</w:t>
            </w:r>
            <w:r w:rsidRPr="00305CBB">
              <w:rPr>
                <w:rFonts w:ascii="Calibri" w:hAnsi="Calibri" w:cs="Calibri"/>
                <w:color w:val="000000"/>
              </w:rPr>
              <w:tab/>
              <w:t>Collaborazione e comunicazione in rete: dalle piattaforme digitali scolastiche alle comunità virtuali di pratica e di ricerca.</w:t>
            </w:r>
          </w:p>
          <w:p w:rsidR="00C563A6" w:rsidRPr="00C563A6" w:rsidRDefault="00C563A6" w:rsidP="00141BAA">
            <w:pPr>
              <w:pStyle w:val="Paragrafoelenco"/>
              <w:numPr>
                <w:ilvl w:val="0"/>
                <w:numId w:val="17"/>
              </w:numPr>
              <w:autoSpaceDE w:val="0"/>
              <w:autoSpaceDN w:val="0"/>
              <w:adjustRightInd w:val="0"/>
              <w:spacing w:after="0" w:line="240" w:lineRule="auto"/>
              <w:ind w:left="722" w:right="278" w:hanging="425"/>
              <w:jc w:val="both"/>
              <w:rPr>
                <w:rFonts w:ascii="Calibri" w:hAnsi="Calibri" w:cs="Calibri"/>
                <w:color w:val="000000"/>
              </w:rPr>
            </w:pPr>
            <w:r>
              <w:t xml:space="preserve">Sperimentazione di soluzioni digitali hardware e software sempre più innovative e condivisione delle esperienze. </w:t>
            </w:r>
          </w:p>
          <w:p w:rsidR="00141BAA" w:rsidRDefault="00305CBB" w:rsidP="00141BAA">
            <w:pPr>
              <w:autoSpaceDE w:val="0"/>
              <w:autoSpaceDN w:val="0"/>
              <w:adjustRightInd w:val="0"/>
              <w:spacing w:after="0" w:line="240" w:lineRule="auto"/>
              <w:ind w:left="722" w:right="278" w:hanging="425"/>
              <w:jc w:val="both"/>
              <w:rPr>
                <w:rFonts w:ascii="Calibri" w:hAnsi="Calibri" w:cs="Calibri"/>
                <w:color w:val="000000"/>
              </w:rPr>
            </w:pPr>
            <w:r w:rsidRPr="00305CBB">
              <w:rPr>
                <w:rFonts w:ascii="Calibri" w:hAnsi="Calibri" w:cs="Calibri"/>
                <w:color w:val="000000"/>
              </w:rPr>
              <w:t>•</w:t>
            </w:r>
            <w:r w:rsidRPr="00305CBB">
              <w:rPr>
                <w:rFonts w:ascii="Calibri" w:hAnsi="Calibri" w:cs="Calibri"/>
                <w:color w:val="000000"/>
              </w:rPr>
              <w:tab/>
            </w:r>
            <w:r w:rsidR="00141BAA" w:rsidRPr="00141BAA">
              <w:rPr>
                <w:rFonts w:ascii="Calibri" w:hAnsi="Calibri" w:cs="Calibri"/>
                <w:color w:val="000000"/>
              </w:rPr>
              <w:t>Potenziamento dell’utilizzo del coding con software dedicati.</w:t>
            </w:r>
          </w:p>
          <w:p w:rsidR="00305CBB" w:rsidRPr="00141BAA" w:rsidRDefault="00305CBB" w:rsidP="00141BAA">
            <w:pPr>
              <w:pStyle w:val="Paragrafoelenco"/>
              <w:numPr>
                <w:ilvl w:val="0"/>
                <w:numId w:val="22"/>
              </w:numPr>
              <w:autoSpaceDE w:val="0"/>
              <w:autoSpaceDN w:val="0"/>
              <w:adjustRightInd w:val="0"/>
              <w:spacing w:after="0" w:line="240" w:lineRule="auto"/>
              <w:ind w:right="278"/>
              <w:jc w:val="both"/>
              <w:rPr>
                <w:rFonts w:ascii="Calibri" w:hAnsi="Calibri" w:cs="Calibri"/>
                <w:color w:val="000000"/>
              </w:rPr>
            </w:pPr>
            <w:r w:rsidRPr="00141BAA">
              <w:rPr>
                <w:rFonts w:ascii="Calibri" w:hAnsi="Calibri" w:cs="Calibri"/>
                <w:color w:val="000000"/>
              </w:rPr>
              <w:t>Diffusione della sperimentazione di nuove metodologie nella didattica: webquest e flipped classroom.</w:t>
            </w:r>
          </w:p>
          <w:p w:rsidR="00305CBB" w:rsidRPr="00305CBB" w:rsidRDefault="00305CBB" w:rsidP="00141BAA">
            <w:pPr>
              <w:autoSpaceDE w:val="0"/>
              <w:autoSpaceDN w:val="0"/>
              <w:adjustRightInd w:val="0"/>
              <w:spacing w:after="0" w:line="240" w:lineRule="auto"/>
              <w:ind w:left="722" w:right="278" w:hanging="425"/>
              <w:jc w:val="both"/>
              <w:rPr>
                <w:rFonts w:ascii="Calibri" w:hAnsi="Calibri" w:cs="Calibri"/>
                <w:color w:val="000000"/>
              </w:rPr>
            </w:pPr>
            <w:r w:rsidRPr="00305CBB">
              <w:rPr>
                <w:rFonts w:ascii="Calibri" w:hAnsi="Calibri" w:cs="Calibri"/>
                <w:color w:val="000000"/>
              </w:rPr>
              <w:t>•</w:t>
            </w:r>
            <w:r w:rsidRPr="00305CBB">
              <w:rPr>
                <w:rFonts w:ascii="Calibri" w:hAnsi="Calibri" w:cs="Calibri"/>
                <w:color w:val="000000"/>
              </w:rPr>
              <w:tab/>
              <w:t>Educare all’utilizzo di risorse educative aperte (OER), alla costruzione e alla condivisione di contenuti digitali.</w:t>
            </w:r>
          </w:p>
          <w:p w:rsidR="00141BAA" w:rsidRDefault="00305CBB" w:rsidP="00141BAA">
            <w:pPr>
              <w:autoSpaceDE w:val="0"/>
              <w:autoSpaceDN w:val="0"/>
              <w:adjustRightInd w:val="0"/>
              <w:spacing w:after="0" w:line="240" w:lineRule="auto"/>
              <w:ind w:left="722" w:right="278" w:hanging="425"/>
              <w:jc w:val="both"/>
              <w:rPr>
                <w:rFonts w:ascii="Calibri" w:hAnsi="Calibri" w:cs="Calibri"/>
                <w:color w:val="000000"/>
              </w:rPr>
            </w:pPr>
            <w:r w:rsidRPr="00305CBB">
              <w:rPr>
                <w:rFonts w:ascii="Calibri" w:hAnsi="Calibri" w:cs="Calibri"/>
                <w:color w:val="000000"/>
              </w:rPr>
              <w:t>•</w:t>
            </w:r>
            <w:r w:rsidRPr="00305CBB">
              <w:rPr>
                <w:rFonts w:ascii="Calibri" w:hAnsi="Calibri" w:cs="Calibri"/>
                <w:color w:val="000000"/>
              </w:rPr>
              <w:tab/>
              <w:t>Promuovere la costruzione di spazi di apprendimento integrati.</w:t>
            </w:r>
          </w:p>
          <w:p w:rsidR="00141BAA" w:rsidRPr="00141BAA" w:rsidRDefault="00C563A6" w:rsidP="00141BAA">
            <w:pPr>
              <w:pStyle w:val="Paragrafoelenco"/>
              <w:numPr>
                <w:ilvl w:val="0"/>
                <w:numId w:val="21"/>
              </w:numPr>
              <w:autoSpaceDE w:val="0"/>
              <w:autoSpaceDN w:val="0"/>
              <w:adjustRightInd w:val="0"/>
              <w:spacing w:after="0" w:line="240" w:lineRule="auto"/>
              <w:ind w:right="278"/>
              <w:jc w:val="both"/>
              <w:rPr>
                <w:rFonts w:ascii="Calibri" w:hAnsi="Calibri" w:cs="Calibri"/>
                <w:color w:val="000000"/>
              </w:rPr>
            </w:pPr>
            <w:r>
              <w:t>Realizzazione di biblioteche sco</w:t>
            </w:r>
            <w:r w:rsidR="00141BAA">
              <w:t>lastiche come ambienti mediali.</w:t>
            </w:r>
          </w:p>
          <w:p w:rsidR="00141BAA" w:rsidRPr="00141BAA" w:rsidRDefault="00C563A6" w:rsidP="00141BAA">
            <w:pPr>
              <w:pStyle w:val="Paragrafoelenco"/>
              <w:numPr>
                <w:ilvl w:val="0"/>
                <w:numId w:val="17"/>
              </w:numPr>
              <w:autoSpaceDE w:val="0"/>
              <w:autoSpaceDN w:val="0"/>
              <w:adjustRightInd w:val="0"/>
              <w:spacing w:after="0" w:line="240" w:lineRule="auto"/>
              <w:ind w:left="722" w:right="278"/>
              <w:jc w:val="both"/>
              <w:rPr>
                <w:rFonts w:ascii="Calibri" w:hAnsi="Calibri" w:cs="Calibri"/>
                <w:color w:val="000000"/>
              </w:rPr>
            </w:pPr>
            <w:r w:rsidRPr="00141BAA">
              <w:rPr>
                <w:rFonts w:ascii="Calibri" w:hAnsi="Calibri" w:cs="Calibri"/>
                <w:color w:val="000000"/>
              </w:rPr>
              <w:t>Ricognizione dell’eventualità di nuovi acquisti.</w:t>
            </w:r>
            <w:r w:rsidR="00141BAA">
              <w:t xml:space="preserve"> </w:t>
            </w:r>
          </w:p>
          <w:p w:rsidR="00C563A6" w:rsidRPr="00C563A6" w:rsidRDefault="00141BAA" w:rsidP="00141BAA">
            <w:pPr>
              <w:pStyle w:val="Paragrafoelenco"/>
              <w:numPr>
                <w:ilvl w:val="0"/>
                <w:numId w:val="17"/>
              </w:numPr>
              <w:autoSpaceDE w:val="0"/>
              <w:autoSpaceDN w:val="0"/>
              <w:adjustRightInd w:val="0"/>
              <w:spacing w:after="0" w:line="240" w:lineRule="auto"/>
              <w:ind w:left="722"/>
              <w:rPr>
                <w:rFonts w:ascii="Calibri" w:hAnsi="Calibri" w:cs="Calibri"/>
                <w:color w:val="000000"/>
              </w:rPr>
            </w:pPr>
            <w:r w:rsidRPr="00141BAA">
              <w:rPr>
                <w:rFonts w:ascii="Calibri" w:hAnsi="Calibri" w:cs="Calibri"/>
                <w:color w:val="000000"/>
              </w:rPr>
              <w:t>Partecipazione a bandi nazionali, europei ed internazionali sulla base delle azioni del PNSD.</w:t>
            </w:r>
          </w:p>
        </w:tc>
      </w:tr>
    </w:tbl>
    <w:p w:rsidR="00305CBB" w:rsidRDefault="00305CBB" w:rsidP="00A538E6"/>
    <w:sectPr w:rsidR="00305CBB" w:rsidSect="0012437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4C3549E"/>
    <w:multiLevelType w:val="hybridMultilevel"/>
    <w:tmpl w:val="12C801E4"/>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4">
    <w:nsid w:val="063B3CCC"/>
    <w:multiLevelType w:val="multilevel"/>
    <w:tmpl w:val="255E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7516F"/>
    <w:multiLevelType w:val="multilevel"/>
    <w:tmpl w:val="E5F8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E6B3B"/>
    <w:multiLevelType w:val="hybridMultilevel"/>
    <w:tmpl w:val="1040AC86"/>
    <w:lvl w:ilvl="0" w:tplc="04100001">
      <w:start w:val="1"/>
      <w:numFmt w:val="bullet"/>
      <w:lvlText w:val=""/>
      <w:lvlJc w:val="left"/>
      <w:pPr>
        <w:ind w:left="1159" w:hanging="360"/>
      </w:pPr>
      <w:rPr>
        <w:rFonts w:ascii="Symbol" w:hAnsi="Symbol" w:hint="default"/>
      </w:rPr>
    </w:lvl>
    <w:lvl w:ilvl="1" w:tplc="04100003" w:tentative="1">
      <w:start w:val="1"/>
      <w:numFmt w:val="bullet"/>
      <w:lvlText w:val="o"/>
      <w:lvlJc w:val="left"/>
      <w:pPr>
        <w:ind w:left="1879" w:hanging="360"/>
      </w:pPr>
      <w:rPr>
        <w:rFonts w:ascii="Courier New" w:hAnsi="Courier New" w:cs="Courier New" w:hint="default"/>
      </w:rPr>
    </w:lvl>
    <w:lvl w:ilvl="2" w:tplc="04100005" w:tentative="1">
      <w:start w:val="1"/>
      <w:numFmt w:val="bullet"/>
      <w:lvlText w:val=""/>
      <w:lvlJc w:val="left"/>
      <w:pPr>
        <w:ind w:left="2599" w:hanging="360"/>
      </w:pPr>
      <w:rPr>
        <w:rFonts w:ascii="Wingdings" w:hAnsi="Wingdings" w:hint="default"/>
      </w:rPr>
    </w:lvl>
    <w:lvl w:ilvl="3" w:tplc="04100001" w:tentative="1">
      <w:start w:val="1"/>
      <w:numFmt w:val="bullet"/>
      <w:lvlText w:val=""/>
      <w:lvlJc w:val="left"/>
      <w:pPr>
        <w:ind w:left="3319" w:hanging="360"/>
      </w:pPr>
      <w:rPr>
        <w:rFonts w:ascii="Symbol" w:hAnsi="Symbol" w:hint="default"/>
      </w:rPr>
    </w:lvl>
    <w:lvl w:ilvl="4" w:tplc="04100003" w:tentative="1">
      <w:start w:val="1"/>
      <w:numFmt w:val="bullet"/>
      <w:lvlText w:val="o"/>
      <w:lvlJc w:val="left"/>
      <w:pPr>
        <w:ind w:left="4039" w:hanging="360"/>
      </w:pPr>
      <w:rPr>
        <w:rFonts w:ascii="Courier New" w:hAnsi="Courier New" w:cs="Courier New" w:hint="default"/>
      </w:rPr>
    </w:lvl>
    <w:lvl w:ilvl="5" w:tplc="04100005" w:tentative="1">
      <w:start w:val="1"/>
      <w:numFmt w:val="bullet"/>
      <w:lvlText w:val=""/>
      <w:lvlJc w:val="left"/>
      <w:pPr>
        <w:ind w:left="4759" w:hanging="360"/>
      </w:pPr>
      <w:rPr>
        <w:rFonts w:ascii="Wingdings" w:hAnsi="Wingdings" w:hint="default"/>
      </w:rPr>
    </w:lvl>
    <w:lvl w:ilvl="6" w:tplc="04100001" w:tentative="1">
      <w:start w:val="1"/>
      <w:numFmt w:val="bullet"/>
      <w:lvlText w:val=""/>
      <w:lvlJc w:val="left"/>
      <w:pPr>
        <w:ind w:left="5479" w:hanging="360"/>
      </w:pPr>
      <w:rPr>
        <w:rFonts w:ascii="Symbol" w:hAnsi="Symbol" w:hint="default"/>
      </w:rPr>
    </w:lvl>
    <w:lvl w:ilvl="7" w:tplc="04100003" w:tentative="1">
      <w:start w:val="1"/>
      <w:numFmt w:val="bullet"/>
      <w:lvlText w:val="o"/>
      <w:lvlJc w:val="left"/>
      <w:pPr>
        <w:ind w:left="6199" w:hanging="360"/>
      </w:pPr>
      <w:rPr>
        <w:rFonts w:ascii="Courier New" w:hAnsi="Courier New" w:cs="Courier New" w:hint="default"/>
      </w:rPr>
    </w:lvl>
    <w:lvl w:ilvl="8" w:tplc="04100005" w:tentative="1">
      <w:start w:val="1"/>
      <w:numFmt w:val="bullet"/>
      <w:lvlText w:val=""/>
      <w:lvlJc w:val="left"/>
      <w:pPr>
        <w:ind w:left="6919" w:hanging="360"/>
      </w:pPr>
      <w:rPr>
        <w:rFonts w:ascii="Wingdings" w:hAnsi="Wingdings" w:hint="default"/>
      </w:rPr>
    </w:lvl>
  </w:abstractNum>
  <w:abstractNum w:abstractNumId="7">
    <w:nsid w:val="141F0F38"/>
    <w:multiLevelType w:val="multilevel"/>
    <w:tmpl w:val="E5F8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80A33"/>
    <w:multiLevelType w:val="hybridMultilevel"/>
    <w:tmpl w:val="E9A4D2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3BA528F"/>
    <w:multiLevelType w:val="hybridMultilevel"/>
    <w:tmpl w:val="1B5E4B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6902763"/>
    <w:multiLevelType w:val="hybridMultilevel"/>
    <w:tmpl w:val="52308920"/>
    <w:lvl w:ilvl="0" w:tplc="04100001">
      <w:start w:val="1"/>
      <w:numFmt w:val="bullet"/>
      <w:lvlText w:val=""/>
      <w:lvlJc w:val="left"/>
      <w:pPr>
        <w:ind w:left="63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7D7201C"/>
    <w:multiLevelType w:val="hybridMultilevel"/>
    <w:tmpl w:val="37949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1182BAF"/>
    <w:multiLevelType w:val="multilevel"/>
    <w:tmpl w:val="E5F8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834447"/>
    <w:multiLevelType w:val="hybridMultilevel"/>
    <w:tmpl w:val="A18E4B38"/>
    <w:lvl w:ilvl="0" w:tplc="04100001">
      <w:start w:val="1"/>
      <w:numFmt w:val="bullet"/>
      <w:lvlText w:val=""/>
      <w:lvlJc w:val="left"/>
      <w:pPr>
        <w:ind w:left="1159" w:hanging="360"/>
      </w:pPr>
      <w:rPr>
        <w:rFonts w:ascii="Symbol" w:hAnsi="Symbol" w:hint="default"/>
      </w:rPr>
    </w:lvl>
    <w:lvl w:ilvl="1" w:tplc="04100003" w:tentative="1">
      <w:start w:val="1"/>
      <w:numFmt w:val="bullet"/>
      <w:lvlText w:val="o"/>
      <w:lvlJc w:val="left"/>
      <w:pPr>
        <w:ind w:left="1879" w:hanging="360"/>
      </w:pPr>
      <w:rPr>
        <w:rFonts w:ascii="Courier New" w:hAnsi="Courier New" w:cs="Courier New" w:hint="default"/>
      </w:rPr>
    </w:lvl>
    <w:lvl w:ilvl="2" w:tplc="04100005" w:tentative="1">
      <w:start w:val="1"/>
      <w:numFmt w:val="bullet"/>
      <w:lvlText w:val=""/>
      <w:lvlJc w:val="left"/>
      <w:pPr>
        <w:ind w:left="2599" w:hanging="360"/>
      </w:pPr>
      <w:rPr>
        <w:rFonts w:ascii="Wingdings" w:hAnsi="Wingdings" w:hint="default"/>
      </w:rPr>
    </w:lvl>
    <w:lvl w:ilvl="3" w:tplc="04100001" w:tentative="1">
      <w:start w:val="1"/>
      <w:numFmt w:val="bullet"/>
      <w:lvlText w:val=""/>
      <w:lvlJc w:val="left"/>
      <w:pPr>
        <w:ind w:left="3319" w:hanging="360"/>
      </w:pPr>
      <w:rPr>
        <w:rFonts w:ascii="Symbol" w:hAnsi="Symbol" w:hint="default"/>
      </w:rPr>
    </w:lvl>
    <w:lvl w:ilvl="4" w:tplc="04100003" w:tentative="1">
      <w:start w:val="1"/>
      <w:numFmt w:val="bullet"/>
      <w:lvlText w:val="o"/>
      <w:lvlJc w:val="left"/>
      <w:pPr>
        <w:ind w:left="4039" w:hanging="360"/>
      </w:pPr>
      <w:rPr>
        <w:rFonts w:ascii="Courier New" w:hAnsi="Courier New" w:cs="Courier New" w:hint="default"/>
      </w:rPr>
    </w:lvl>
    <w:lvl w:ilvl="5" w:tplc="04100005" w:tentative="1">
      <w:start w:val="1"/>
      <w:numFmt w:val="bullet"/>
      <w:lvlText w:val=""/>
      <w:lvlJc w:val="left"/>
      <w:pPr>
        <w:ind w:left="4759" w:hanging="360"/>
      </w:pPr>
      <w:rPr>
        <w:rFonts w:ascii="Wingdings" w:hAnsi="Wingdings" w:hint="default"/>
      </w:rPr>
    </w:lvl>
    <w:lvl w:ilvl="6" w:tplc="04100001" w:tentative="1">
      <w:start w:val="1"/>
      <w:numFmt w:val="bullet"/>
      <w:lvlText w:val=""/>
      <w:lvlJc w:val="left"/>
      <w:pPr>
        <w:ind w:left="5479" w:hanging="360"/>
      </w:pPr>
      <w:rPr>
        <w:rFonts w:ascii="Symbol" w:hAnsi="Symbol" w:hint="default"/>
      </w:rPr>
    </w:lvl>
    <w:lvl w:ilvl="7" w:tplc="04100003" w:tentative="1">
      <w:start w:val="1"/>
      <w:numFmt w:val="bullet"/>
      <w:lvlText w:val="o"/>
      <w:lvlJc w:val="left"/>
      <w:pPr>
        <w:ind w:left="6199" w:hanging="360"/>
      </w:pPr>
      <w:rPr>
        <w:rFonts w:ascii="Courier New" w:hAnsi="Courier New" w:cs="Courier New" w:hint="default"/>
      </w:rPr>
    </w:lvl>
    <w:lvl w:ilvl="8" w:tplc="04100005" w:tentative="1">
      <w:start w:val="1"/>
      <w:numFmt w:val="bullet"/>
      <w:lvlText w:val=""/>
      <w:lvlJc w:val="left"/>
      <w:pPr>
        <w:ind w:left="6919" w:hanging="360"/>
      </w:pPr>
      <w:rPr>
        <w:rFonts w:ascii="Wingdings" w:hAnsi="Wingdings" w:hint="default"/>
      </w:rPr>
    </w:lvl>
  </w:abstractNum>
  <w:abstractNum w:abstractNumId="14">
    <w:nsid w:val="51307216"/>
    <w:multiLevelType w:val="hybridMultilevel"/>
    <w:tmpl w:val="2E76F1F2"/>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5">
    <w:nsid w:val="51C81B5E"/>
    <w:multiLevelType w:val="multilevel"/>
    <w:tmpl w:val="E5F8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EB78A4"/>
    <w:multiLevelType w:val="hybridMultilevel"/>
    <w:tmpl w:val="D364479C"/>
    <w:lvl w:ilvl="0" w:tplc="04100001">
      <w:start w:val="1"/>
      <w:numFmt w:val="bullet"/>
      <w:lvlText w:val=""/>
      <w:lvlJc w:val="left"/>
      <w:pPr>
        <w:ind w:left="1159" w:hanging="360"/>
      </w:pPr>
      <w:rPr>
        <w:rFonts w:ascii="Symbol" w:hAnsi="Symbol" w:hint="default"/>
      </w:rPr>
    </w:lvl>
    <w:lvl w:ilvl="1" w:tplc="04100003" w:tentative="1">
      <w:start w:val="1"/>
      <w:numFmt w:val="bullet"/>
      <w:lvlText w:val="o"/>
      <w:lvlJc w:val="left"/>
      <w:pPr>
        <w:ind w:left="1879" w:hanging="360"/>
      </w:pPr>
      <w:rPr>
        <w:rFonts w:ascii="Courier New" w:hAnsi="Courier New" w:cs="Courier New" w:hint="default"/>
      </w:rPr>
    </w:lvl>
    <w:lvl w:ilvl="2" w:tplc="04100005" w:tentative="1">
      <w:start w:val="1"/>
      <w:numFmt w:val="bullet"/>
      <w:lvlText w:val=""/>
      <w:lvlJc w:val="left"/>
      <w:pPr>
        <w:ind w:left="2599" w:hanging="360"/>
      </w:pPr>
      <w:rPr>
        <w:rFonts w:ascii="Wingdings" w:hAnsi="Wingdings" w:hint="default"/>
      </w:rPr>
    </w:lvl>
    <w:lvl w:ilvl="3" w:tplc="04100001" w:tentative="1">
      <w:start w:val="1"/>
      <w:numFmt w:val="bullet"/>
      <w:lvlText w:val=""/>
      <w:lvlJc w:val="left"/>
      <w:pPr>
        <w:ind w:left="3319" w:hanging="360"/>
      </w:pPr>
      <w:rPr>
        <w:rFonts w:ascii="Symbol" w:hAnsi="Symbol" w:hint="default"/>
      </w:rPr>
    </w:lvl>
    <w:lvl w:ilvl="4" w:tplc="04100003" w:tentative="1">
      <w:start w:val="1"/>
      <w:numFmt w:val="bullet"/>
      <w:lvlText w:val="o"/>
      <w:lvlJc w:val="left"/>
      <w:pPr>
        <w:ind w:left="4039" w:hanging="360"/>
      </w:pPr>
      <w:rPr>
        <w:rFonts w:ascii="Courier New" w:hAnsi="Courier New" w:cs="Courier New" w:hint="default"/>
      </w:rPr>
    </w:lvl>
    <w:lvl w:ilvl="5" w:tplc="04100005" w:tentative="1">
      <w:start w:val="1"/>
      <w:numFmt w:val="bullet"/>
      <w:lvlText w:val=""/>
      <w:lvlJc w:val="left"/>
      <w:pPr>
        <w:ind w:left="4759" w:hanging="360"/>
      </w:pPr>
      <w:rPr>
        <w:rFonts w:ascii="Wingdings" w:hAnsi="Wingdings" w:hint="default"/>
      </w:rPr>
    </w:lvl>
    <w:lvl w:ilvl="6" w:tplc="04100001" w:tentative="1">
      <w:start w:val="1"/>
      <w:numFmt w:val="bullet"/>
      <w:lvlText w:val=""/>
      <w:lvlJc w:val="left"/>
      <w:pPr>
        <w:ind w:left="5479" w:hanging="360"/>
      </w:pPr>
      <w:rPr>
        <w:rFonts w:ascii="Symbol" w:hAnsi="Symbol" w:hint="default"/>
      </w:rPr>
    </w:lvl>
    <w:lvl w:ilvl="7" w:tplc="04100003" w:tentative="1">
      <w:start w:val="1"/>
      <w:numFmt w:val="bullet"/>
      <w:lvlText w:val="o"/>
      <w:lvlJc w:val="left"/>
      <w:pPr>
        <w:ind w:left="6199" w:hanging="360"/>
      </w:pPr>
      <w:rPr>
        <w:rFonts w:ascii="Courier New" w:hAnsi="Courier New" w:cs="Courier New" w:hint="default"/>
      </w:rPr>
    </w:lvl>
    <w:lvl w:ilvl="8" w:tplc="04100005" w:tentative="1">
      <w:start w:val="1"/>
      <w:numFmt w:val="bullet"/>
      <w:lvlText w:val=""/>
      <w:lvlJc w:val="left"/>
      <w:pPr>
        <w:ind w:left="6919" w:hanging="360"/>
      </w:pPr>
      <w:rPr>
        <w:rFonts w:ascii="Wingdings" w:hAnsi="Wingdings" w:hint="default"/>
      </w:rPr>
    </w:lvl>
  </w:abstractNum>
  <w:abstractNum w:abstractNumId="17">
    <w:nsid w:val="55B72458"/>
    <w:multiLevelType w:val="hybridMultilevel"/>
    <w:tmpl w:val="1B6A137E"/>
    <w:lvl w:ilvl="0" w:tplc="04100001">
      <w:start w:val="1"/>
      <w:numFmt w:val="bullet"/>
      <w:lvlText w:val=""/>
      <w:lvlJc w:val="left"/>
      <w:pPr>
        <w:ind w:left="1154" w:hanging="360"/>
      </w:pPr>
      <w:rPr>
        <w:rFonts w:ascii="Symbol" w:hAnsi="Symbol" w:hint="default"/>
      </w:rPr>
    </w:lvl>
    <w:lvl w:ilvl="1" w:tplc="04100003" w:tentative="1">
      <w:start w:val="1"/>
      <w:numFmt w:val="bullet"/>
      <w:lvlText w:val="o"/>
      <w:lvlJc w:val="left"/>
      <w:pPr>
        <w:ind w:left="1874" w:hanging="360"/>
      </w:pPr>
      <w:rPr>
        <w:rFonts w:ascii="Courier New" w:hAnsi="Courier New" w:cs="Courier New" w:hint="default"/>
      </w:rPr>
    </w:lvl>
    <w:lvl w:ilvl="2" w:tplc="04100005" w:tentative="1">
      <w:start w:val="1"/>
      <w:numFmt w:val="bullet"/>
      <w:lvlText w:val=""/>
      <w:lvlJc w:val="left"/>
      <w:pPr>
        <w:ind w:left="2594" w:hanging="360"/>
      </w:pPr>
      <w:rPr>
        <w:rFonts w:ascii="Wingdings" w:hAnsi="Wingdings" w:hint="default"/>
      </w:rPr>
    </w:lvl>
    <w:lvl w:ilvl="3" w:tplc="04100001" w:tentative="1">
      <w:start w:val="1"/>
      <w:numFmt w:val="bullet"/>
      <w:lvlText w:val=""/>
      <w:lvlJc w:val="left"/>
      <w:pPr>
        <w:ind w:left="3314" w:hanging="360"/>
      </w:pPr>
      <w:rPr>
        <w:rFonts w:ascii="Symbol" w:hAnsi="Symbol" w:hint="default"/>
      </w:rPr>
    </w:lvl>
    <w:lvl w:ilvl="4" w:tplc="04100003" w:tentative="1">
      <w:start w:val="1"/>
      <w:numFmt w:val="bullet"/>
      <w:lvlText w:val="o"/>
      <w:lvlJc w:val="left"/>
      <w:pPr>
        <w:ind w:left="4034" w:hanging="360"/>
      </w:pPr>
      <w:rPr>
        <w:rFonts w:ascii="Courier New" w:hAnsi="Courier New" w:cs="Courier New" w:hint="default"/>
      </w:rPr>
    </w:lvl>
    <w:lvl w:ilvl="5" w:tplc="04100005" w:tentative="1">
      <w:start w:val="1"/>
      <w:numFmt w:val="bullet"/>
      <w:lvlText w:val=""/>
      <w:lvlJc w:val="left"/>
      <w:pPr>
        <w:ind w:left="4754" w:hanging="360"/>
      </w:pPr>
      <w:rPr>
        <w:rFonts w:ascii="Wingdings" w:hAnsi="Wingdings" w:hint="default"/>
      </w:rPr>
    </w:lvl>
    <w:lvl w:ilvl="6" w:tplc="04100001" w:tentative="1">
      <w:start w:val="1"/>
      <w:numFmt w:val="bullet"/>
      <w:lvlText w:val=""/>
      <w:lvlJc w:val="left"/>
      <w:pPr>
        <w:ind w:left="5474" w:hanging="360"/>
      </w:pPr>
      <w:rPr>
        <w:rFonts w:ascii="Symbol" w:hAnsi="Symbol" w:hint="default"/>
      </w:rPr>
    </w:lvl>
    <w:lvl w:ilvl="7" w:tplc="04100003" w:tentative="1">
      <w:start w:val="1"/>
      <w:numFmt w:val="bullet"/>
      <w:lvlText w:val="o"/>
      <w:lvlJc w:val="left"/>
      <w:pPr>
        <w:ind w:left="6194" w:hanging="360"/>
      </w:pPr>
      <w:rPr>
        <w:rFonts w:ascii="Courier New" w:hAnsi="Courier New" w:cs="Courier New" w:hint="default"/>
      </w:rPr>
    </w:lvl>
    <w:lvl w:ilvl="8" w:tplc="04100005" w:tentative="1">
      <w:start w:val="1"/>
      <w:numFmt w:val="bullet"/>
      <w:lvlText w:val=""/>
      <w:lvlJc w:val="left"/>
      <w:pPr>
        <w:ind w:left="6914" w:hanging="360"/>
      </w:pPr>
      <w:rPr>
        <w:rFonts w:ascii="Wingdings" w:hAnsi="Wingdings" w:hint="default"/>
      </w:rPr>
    </w:lvl>
  </w:abstractNum>
  <w:abstractNum w:abstractNumId="18">
    <w:nsid w:val="55E73A33"/>
    <w:multiLevelType w:val="hybridMultilevel"/>
    <w:tmpl w:val="DC148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1B8742D"/>
    <w:multiLevelType w:val="hybridMultilevel"/>
    <w:tmpl w:val="7DC80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90049AC"/>
    <w:multiLevelType w:val="multilevel"/>
    <w:tmpl w:val="E5F8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DE630B"/>
    <w:multiLevelType w:val="hybridMultilevel"/>
    <w:tmpl w:val="C9321622"/>
    <w:lvl w:ilvl="0" w:tplc="04100001">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num w:numId="1">
    <w:abstractNumId w:val="11"/>
  </w:num>
  <w:num w:numId="2">
    <w:abstractNumId w:val="14"/>
  </w:num>
  <w:num w:numId="3">
    <w:abstractNumId w:val="19"/>
  </w:num>
  <w:num w:numId="4">
    <w:abstractNumId w:val="10"/>
  </w:num>
  <w:num w:numId="5">
    <w:abstractNumId w:val="0"/>
  </w:num>
  <w:num w:numId="6">
    <w:abstractNumId w:val="1"/>
  </w:num>
  <w:num w:numId="7">
    <w:abstractNumId w:val="8"/>
  </w:num>
  <w:num w:numId="8">
    <w:abstractNumId w:val="2"/>
  </w:num>
  <w:num w:numId="9">
    <w:abstractNumId w:val="15"/>
  </w:num>
  <w:num w:numId="10">
    <w:abstractNumId w:val="4"/>
  </w:num>
  <w:num w:numId="11">
    <w:abstractNumId w:val="21"/>
  </w:num>
  <w:num w:numId="12">
    <w:abstractNumId w:val="17"/>
  </w:num>
  <w:num w:numId="13">
    <w:abstractNumId w:val="3"/>
  </w:num>
  <w:num w:numId="14">
    <w:abstractNumId w:val="13"/>
  </w:num>
  <w:num w:numId="15">
    <w:abstractNumId w:val="6"/>
  </w:num>
  <w:num w:numId="16">
    <w:abstractNumId w:val="9"/>
  </w:num>
  <w:num w:numId="17">
    <w:abstractNumId w:val="16"/>
  </w:num>
  <w:num w:numId="18">
    <w:abstractNumId w:val="18"/>
  </w:num>
  <w:num w:numId="19">
    <w:abstractNumId w:val="5"/>
  </w:num>
  <w:num w:numId="20">
    <w:abstractNumId w:val="12"/>
  </w:num>
  <w:num w:numId="21">
    <w:abstractNumId w:val="20"/>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9"/>
  <w:hyphenationZone w:val="283"/>
  <w:characterSpacingControl w:val="doNotCompress"/>
  <w:compat/>
  <w:rsids>
    <w:rsidRoot w:val="00EA5868"/>
    <w:rsid w:val="000E5A85"/>
    <w:rsid w:val="000F3847"/>
    <w:rsid w:val="00124374"/>
    <w:rsid w:val="00141BAA"/>
    <w:rsid w:val="00270C42"/>
    <w:rsid w:val="00283EC3"/>
    <w:rsid w:val="00294B07"/>
    <w:rsid w:val="00305CBB"/>
    <w:rsid w:val="003A7B3F"/>
    <w:rsid w:val="003F4751"/>
    <w:rsid w:val="0041722E"/>
    <w:rsid w:val="0042160F"/>
    <w:rsid w:val="00427D72"/>
    <w:rsid w:val="00513593"/>
    <w:rsid w:val="00550377"/>
    <w:rsid w:val="0059294E"/>
    <w:rsid w:val="005C5743"/>
    <w:rsid w:val="006102D0"/>
    <w:rsid w:val="00637C14"/>
    <w:rsid w:val="006524F6"/>
    <w:rsid w:val="00781A08"/>
    <w:rsid w:val="007943D7"/>
    <w:rsid w:val="00841C78"/>
    <w:rsid w:val="00855BAE"/>
    <w:rsid w:val="00911C64"/>
    <w:rsid w:val="00966D1F"/>
    <w:rsid w:val="00A538E6"/>
    <w:rsid w:val="00AF3FF6"/>
    <w:rsid w:val="00B3735B"/>
    <w:rsid w:val="00B945AE"/>
    <w:rsid w:val="00BD1E23"/>
    <w:rsid w:val="00C52DBF"/>
    <w:rsid w:val="00C53B2C"/>
    <w:rsid w:val="00C563A6"/>
    <w:rsid w:val="00CA1ACF"/>
    <w:rsid w:val="00D205D7"/>
    <w:rsid w:val="00DE7559"/>
    <w:rsid w:val="00EA5868"/>
    <w:rsid w:val="00ED0236"/>
    <w:rsid w:val="00F71786"/>
    <w:rsid w:val="00FA3673"/>
    <w:rsid w:val="00FD00B8"/>
    <w:rsid w:val="00FF527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1A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5868"/>
    <w:pPr>
      <w:ind w:left="720"/>
      <w:contextualSpacing/>
    </w:pPr>
  </w:style>
  <w:style w:type="table" w:styleId="Grigliatabella">
    <w:name w:val="Table Grid"/>
    <w:basedOn w:val="Tabellanormale"/>
    <w:uiPriority w:val="39"/>
    <w:rsid w:val="00B37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17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2271</Words>
  <Characters>12949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ederle</dc:creator>
  <cp:lastModifiedBy>TOSHIBA</cp:lastModifiedBy>
  <cp:revision>2</cp:revision>
  <dcterms:created xsi:type="dcterms:W3CDTF">2016-10-30T13:15:00Z</dcterms:created>
  <dcterms:modified xsi:type="dcterms:W3CDTF">2016-10-30T13:15:00Z</dcterms:modified>
</cp:coreProperties>
</file>